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14C5" w14:textId="77777777" w:rsidR="004A04AE" w:rsidRPr="00775F23" w:rsidRDefault="002A299D" w:rsidP="00775F2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день, уважаемые коллеги! Представляю Вашему вниманию отчет Сахалинской адвокатской палаты об оказании адвокатами беспл</w:t>
      </w:r>
      <w:r w:rsidR="007C427B">
        <w:rPr>
          <w:rFonts w:ascii="Times New Roman" w:hAnsi="Times New Roman" w:cs="Times New Roman"/>
          <w:color w:val="000000" w:themeColor="text1"/>
          <w:sz w:val="24"/>
          <w:szCs w:val="24"/>
        </w:rPr>
        <w:t>атной юридической помощи з</w:t>
      </w:r>
      <w:r w:rsidR="00592D3A">
        <w:rPr>
          <w:rFonts w:ascii="Times New Roman" w:hAnsi="Times New Roman" w:cs="Times New Roman"/>
          <w:color w:val="000000" w:themeColor="text1"/>
          <w:sz w:val="24"/>
          <w:szCs w:val="24"/>
        </w:rPr>
        <w:t>а отчетный период с 01.10.2019  по 0</w:t>
      </w:r>
      <w:r w:rsidR="007C427B">
        <w:rPr>
          <w:rFonts w:ascii="Times New Roman" w:hAnsi="Times New Roman" w:cs="Times New Roman"/>
          <w:color w:val="000000" w:themeColor="text1"/>
          <w:sz w:val="24"/>
          <w:szCs w:val="24"/>
        </w:rPr>
        <w:t>1.10.2020</w:t>
      </w: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14:paraId="1474C354" w14:textId="77777777" w:rsidR="00991A1E" w:rsidRPr="00775F23" w:rsidRDefault="00C7638B" w:rsidP="00775F23">
      <w:pPr>
        <w:pStyle w:val="a3"/>
        <w:spacing w:before="0" w:line="276" w:lineRule="auto"/>
        <w:ind w:right="6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Итак,</w:t>
      </w:r>
      <w:r w:rsidR="002A299D" w:rsidRPr="00775F23">
        <w:rPr>
          <w:color w:val="000000" w:themeColor="text1"/>
          <w:sz w:val="24"/>
          <w:szCs w:val="24"/>
        </w:rPr>
        <w:t xml:space="preserve"> </w:t>
      </w:r>
      <w:r w:rsidR="00775F23" w:rsidRPr="00775F23">
        <w:rPr>
          <w:color w:val="000000" w:themeColor="text1"/>
          <w:sz w:val="24"/>
          <w:szCs w:val="24"/>
        </w:rPr>
        <w:t xml:space="preserve">основной целью нашей деятельности в данном направлении является создание условий для реализации установленного Конституцией Российской Федерации права граждан на получение квалифицированной юридической помощи. Для этого, </w:t>
      </w:r>
      <w:r w:rsidR="002A299D" w:rsidRPr="00775F23">
        <w:rPr>
          <w:color w:val="000000" w:themeColor="text1"/>
          <w:sz w:val="24"/>
          <w:szCs w:val="24"/>
        </w:rPr>
        <w:t xml:space="preserve">в соответствии со статьей 6 Федерального закона от 21 ноября 2011 г. № </w:t>
      </w:r>
      <w:r w:rsidR="00067B78">
        <w:rPr>
          <w:color w:val="000000" w:themeColor="text1"/>
          <w:sz w:val="24"/>
          <w:szCs w:val="24"/>
        </w:rPr>
        <w:t>3</w:t>
      </w:r>
      <w:r w:rsidR="002A299D" w:rsidRPr="00775F23">
        <w:rPr>
          <w:color w:val="000000" w:themeColor="text1"/>
          <w:sz w:val="24"/>
          <w:szCs w:val="24"/>
        </w:rPr>
        <w:t>24-ФЗ «О бесплатной юридической помощи в Российской Федерации» адвокаты оказывают бесплатную юридическую помощь в виде:</w:t>
      </w:r>
      <w:r w:rsidR="00775F23" w:rsidRPr="00775F23">
        <w:rPr>
          <w:color w:val="000000" w:themeColor="text1"/>
          <w:sz w:val="24"/>
          <w:szCs w:val="24"/>
        </w:rPr>
        <w:t xml:space="preserve"> </w:t>
      </w:r>
      <w:r w:rsidR="002A299D" w:rsidRPr="00775F23">
        <w:rPr>
          <w:color w:val="000000" w:themeColor="text1"/>
          <w:sz w:val="24"/>
          <w:szCs w:val="24"/>
        </w:rPr>
        <w:t>правового консультирования в устной и письменной форме;</w:t>
      </w:r>
      <w:r w:rsidR="00775F23" w:rsidRPr="00775F23">
        <w:rPr>
          <w:color w:val="000000" w:themeColor="text1"/>
          <w:sz w:val="24"/>
          <w:szCs w:val="24"/>
        </w:rPr>
        <w:t xml:space="preserve"> </w:t>
      </w:r>
      <w:r w:rsidR="002A299D" w:rsidRPr="00775F23">
        <w:rPr>
          <w:color w:val="000000" w:themeColor="text1"/>
          <w:sz w:val="24"/>
          <w:szCs w:val="24"/>
        </w:rPr>
        <w:t>составления заявлений, жалоб, ходатайств и других документов правового характера;</w:t>
      </w:r>
      <w:r w:rsidR="00775F23" w:rsidRPr="00775F23">
        <w:rPr>
          <w:color w:val="000000" w:themeColor="text1"/>
          <w:sz w:val="24"/>
          <w:szCs w:val="24"/>
        </w:rPr>
        <w:t xml:space="preserve"> а также </w:t>
      </w:r>
      <w:r w:rsidR="002A299D" w:rsidRPr="00775F23">
        <w:rPr>
          <w:color w:val="000000" w:themeColor="text1"/>
          <w:sz w:val="24"/>
          <w:szCs w:val="24"/>
        </w:rPr>
        <w:t>представлени</w:t>
      </w:r>
      <w:r w:rsidR="00775F23" w:rsidRPr="00775F23">
        <w:rPr>
          <w:color w:val="000000" w:themeColor="text1"/>
          <w:sz w:val="24"/>
          <w:szCs w:val="24"/>
        </w:rPr>
        <w:t>я</w:t>
      </w:r>
      <w:r w:rsidR="002A299D" w:rsidRPr="00775F23">
        <w:rPr>
          <w:color w:val="000000" w:themeColor="text1"/>
          <w:sz w:val="24"/>
          <w:szCs w:val="24"/>
        </w:rPr>
        <w:t xml:space="preserve"> интересов гражданина в судах, государственных и муни</w:t>
      </w:r>
      <w:r w:rsidR="00991A1E" w:rsidRPr="00775F23">
        <w:rPr>
          <w:color w:val="000000" w:themeColor="text1"/>
          <w:sz w:val="24"/>
          <w:szCs w:val="24"/>
        </w:rPr>
        <w:t>ципальных органах, иных организациях</w:t>
      </w:r>
    </w:p>
    <w:p w14:paraId="5E76276F" w14:textId="77777777" w:rsidR="007A4704" w:rsidRDefault="00991A1E" w:rsidP="00C7638B">
      <w:pPr>
        <w:pStyle w:val="a3"/>
        <w:tabs>
          <w:tab w:val="left" w:pos="972"/>
        </w:tabs>
        <w:spacing w:before="0" w:line="276" w:lineRule="auto"/>
        <w:ind w:right="60" w:firstLine="709"/>
        <w:rPr>
          <w:color w:val="000000" w:themeColor="text1"/>
          <w:sz w:val="24"/>
          <w:szCs w:val="24"/>
        </w:rPr>
      </w:pPr>
      <w:r w:rsidRPr="00775F23">
        <w:rPr>
          <w:color w:val="000000" w:themeColor="text1"/>
          <w:sz w:val="24"/>
          <w:szCs w:val="24"/>
        </w:rPr>
        <w:t>Отметим, что бесплатная юридическая помощь осуществляется в соответствии с</w:t>
      </w:r>
      <w:r w:rsidR="002A299D" w:rsidRPr="00775F23">
        <w:rPr>
          <w:color w:val="000000" w:themeColor="text1"/>
          <w:sz w:val="24"/>
          <w:szCs w:val="24"/>
        </w:rPr>
        <w:t xml:space="preserve"> Федеральным законом</w:t>
      </w:r>
      <w:r w:rsidR="00C7638B">
        <w:rPr>
          <w:color w:val="000000" w:themeColor="text1"/>
          <w:sz w:val="24"/>
          <w:szCs w:val="24"/>
        </w:rPr>
        <w:t xml:space="preserve"> и законодательством субъектов РФ. В Сахалинской области законодательство о бесплатной юридической помощи представлено</w:t>
      </w:r>
      <w:r w:rsidRPr="00775F23">
        <w:rPr>
          <w:color w:val="000000" w:themeColor="text1"/>
          <w:sz w:val="24"/>
          <w:szCs w:val="24"/>
        </w:rPr>
        <w:t xml:space="preserve"> </w:t>
      </w:r>
      <w:r w:rsidR="00E7372F">
        <w:rPr>
          <w:color w:val="000000" w:themeColor="text1"/>
          <w:sz w:val="24"/>
          <w:szCs w:val="24"/>
        </w:rPr>
        <w:t>Законами</w:t>
      </w:r>
      <w:r w:rsidR="002A299D" w:rsidRPr="00775F23">
        <w:rPr>
          <w:color w:val="000000" w:themeColor="text1"/>
          <w:sz w:val="24"/>
          <w:szCs w:val="24"/>
        </w:rPr>
        <w:t xml:space="preserve"> Сахалинской област</w:t>
      </w:r>
      <w:r w:rsidR="00E7372F">
        <w:rPr>
          <w:color w:val="000000" w:themeColor="text1"/>
          <w:sz w:val="24"/>
          <w:szCs w:val="24"/>
        </w:rPr>
        <w:t>и № 55-ЗО от 27.06.2012 г. «Об обеспечении граждан БЮП Сахалинской области», от 13 ноября 2014 года № 61- ЗО</w:t>
      </w:r>
      <w:r w:rsidR="002A299D" w:rsidRPr="00775F23">
        <w:rPr>
          <w:color w:val="000000" w:themeColor="text1"/>
          <w:sz w:val="24"/>
          <w:szCs w:val="24"/>
        </w:rPr>
        <w:t xml:space="preserve"> «О дополнительных гарантиях реализации права граждан на получение бесплатной юридической</w:t>
      </w:r>
      <w:r w:rsidRPr="00775F23">
        <w:rPr>
          <w:color w:val="000000" w:themeColor="text1"/>
          <w:sz w:val="24"/>
          <w:szCs w:val="24"/>
        </w:rPr>
        <w:t xml:space="preserve"> по</w:t>
      </w:r>
      <w:r w:rsidR="00905FCB">
        <w:rPr>
          <w:color w:val="000000" w:themeColor="text1"/>
          <w:sz w:val="24"/>
          <w:szCs w:val="24"/>
        </w:rPr>
        <w:t>мощи в Сахалинской области» ,</w:t>
      </w:r>
      <w:r w:rsidRPr="00775F23">
        <w:rPr>
          <w:color w:val="000000" w:themeColor="text1"/>
          <w:sz w:val="24"/>
          <w:szCs w:val="24"/>
        </w:rPr>
        <w:t xml:space="preserve"> постановлением Правительства Сахалинской области от 20 ноября 2012 года № 561 «О реализации закона Сахалинской области</w:t>
      </w:r>
      <w:r w:rsidR="00775F23" w:rsidRPr="00775F23">
        <w:rPr>
          <w:color w:val="000000" w:themeColor="text1"/>
          <w:sz w:val="24"/>
          <w:szCs w:val="24"/>
        </w:rPr>
        <w:t>»</w:t>
      </w:r>
      <w:r w:rsidR="00905FCB">
        <w:rPr>
          <w:color w:val="000000" w:themeColor="text1"/>
          <w:sz w:val="24"/>
          <w:szCs w:val="24"/>
        </w:rPr>
        <w:t xml:space="preserve"> и др</w:t>
      </w:r>
      <w:r w:rsidRPr="00775F23">
        <w:rPr>
          <w:color w:val="000000" w:themeColor="text1"/>
          <w:sz w:val="24"/>
          <w:szCs w:val="24"/>
        </w:rPr>
        <w:t>.</w:t>
      </w:r>
      <w:r w:rsidR="00C7638B">
        <w:rPr>
          <w:color w:val="000000" w:themeColor="text1"/>
          <w:sz w:val="24"/>
          <w:szCs w:val="24"/>
        </w:rPr>
        <w:t xml:space="preserve"> </w:t>
      </w:r>
    </w:p>
    <w:p w14:paraId="75D3B6D2" w14:textId="77777777" w:rsidR="00991A1E" w:rsidRPr="00775F23" w:rsidRDefault="00991A1E" w:rsidP="00C7638B">
      <w:pPr>
        <w:pStyle w:val="a3"/>
        <w:tabs>
          <w:tab w:val="left" w:pos="972"/>
        </w:tabs>
        <w:spacing w:before="0" w:line="276" w:lineRule="auto"/>
        <w:ind w:right="60" w:firstLine="709"/>
        <w:rPr>
          <w:color w:val="000000" w:themeColor="text1"/>
          <w:sz w:val="24"/>
          <w:szCs w:val="24"/>
        </w:rPr>
      </w:pPr>
      <w:r w:rsidRPr="00775F23">
        <w:rPr>
          <w:color w:val="000000" w:themeColor="text1"/>
          <w:sz w:val="24"/>
          <w:szCs w:val="24"/>
        </w:rPr>
        <w:t>В</w:t>
      </w:r>
      <w:r w:rsidR="00FC76F9" w:rsidRPr="00775F23">
        <w:rPr>
          <w:color w:val="000000" w:themeColor="text1"/>
          <w:sz w:val="24"/>
          <w:szCs w:val="24"/>
        </w:rPr>
        <w:t xml:space="preserve">о </w:t>
      </w:r>
      <w:r w:rsidR="002A299D" w:rsidRPr="00775F23">
        <w:rPr>
          <w:color w:val="000000" w:themeColor="text1"/>
          <w:sz w:val="24"/>
          <w:szCs w:val="24"/>
        </w:rPr>
        <w:t xml:space="preserve">исполнение требований федерального и регионального законодательства, между Сахалинской адвокатской палатой и Агентством по обеспечению деятельности мировых судей Сахалинской области </w:t>
      </w:r>
      <w:r w:rsidR="00775F23" w:rsidRPr="00775F23">
        <w:rPr>
          <w:color w:val="000000" w:themeColor="text1"/>
          <w:sz w:val="24"/>
          <w:szCs w:val="24"/>
        </w:rPr>
        <w:t xml:space="preserve">было заключено соглашение </w:t>
      </w:r>
      <w:r w:rsidR="002A299D" w:rsidRPr="00775F23">
        <w:rPr>
          <w:color w:val="000000" w:themeColor="text1"/>
          <w:sz w:val="24"/>
          <w:szCs w:val="24"/>
        </w:rPr>
        <w:t>об оказании бесплатной юридической помощи адвокатами, являющимися участниками государственной системы бесплатной юридической помощи. Палата обязалась обеспечить личное оказание адвокатами бесплатной юридической помощи гражданам</w:t>
      </w:r>
      <w:r w:rsidRPr="00775F23">
        <w:rPr>
          <w:color w:val="000000" w:themeColor="text1"/>
          <w:sz w:val="24"/>
          <w:szCs w:val="24"/>
        </w:rPr>
        <w:t>, а ад</w:t>
      </w:r>
      <w:r w:rsidR="00FC76F9" w:rsidRPr="00775F23">
        <w:rPr>
          <w:color w:val="000000" w:themeColor="text1"/>
          <w:sz w:val="24"/>
          <w:szCs w:val="24"/>
        </w:rPr>
        <w:t xml:space="preserve">вокаты </w:t>
      </w:r>
      <w:r w:rsidR="00775F23">
        <w:rPr>
          <w:color w:val="000000" w:themeColor="text1"/>
          <w:sz w:val="24"/>
          <w:szCs w:val="24"/>
        </w:rPr>
        <w:t>получил</w:t>
      </w:r>
      <w:r w:rsidR="00C7638B">
        <w:rPr>
          <w:color w:val="000000" w:themeColor="text1"/>
          <w:sz w:val="24"/>
          <w:szCs w:val="24"/>
        </w:rPr>
        <w:t>и</w:t>
      </w:r>
      <w:r w:rsidR="00FC76F9" w:rsidRPr="00775F23">
        <w:rPr>
          <w:color w:val="000000" w:themeColor="text1"/>
          <w:sz w:val="24"/>
          <w:szCs w:val="24"/>
        </w:rPr>
        <w:t xml:space="preserve"> право на получение </w:t>
      </w:r>
      <w:r w:rsidRPr="00775F23">
        <w:rPr>
          <w:color w:val="000000" w:themeColor="text1"/>
          <w:sz w:val="24"/>
          <w:szCs w:val="24"/>
        </w:rPr>
        <w:t>компенсации за осуществление бесплатной юридической помощи</w:t>
      </w:r>
      <w:r w:rsidR="002A299D" w:rsidRPr="00775F23">
        <w:rPr>
          <w:color w:val="000000" w:themeColor="text1"/>
          <w:sz w:val="24"/>
          <w:szCs w:val="24"/>
        </w:rPr>
        <w:t>.</w:t>
      </w:r>
      <w:r w:rsidRPr="00775F23">
        <w:rPr>
          <w:color w:val="000000" w:themeColor="text1"/>
          <w:sz w:val="24"/>
          <w:szCs w:val="24"/>
        </w:rPr>
        <w:t xml:space="preserve"> </w:t>
      </w:r>
    </w:p>
    <w:p w14:paraId="56198CE6" w14:textId="77777777" w:rsidR="007A4704" w:rsidRDefault="00C7638B" w:rsidP="00775F2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бесплатная юридическая помощь в настоящее время сталкивается с некоторым</w:t>
      </w:r>
      <w:r w:rsidR="007A47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704">
        <w:rPr>
          <w:rFonts w:ascii="Times New Roman" w:hAnsi="Times New Roman" w:cs="Times New Roman"/>
          <w:color w:val="000000" w:themeColor="text1"/>
          <w:sz w:val="24"/>
          <w:szCs w:val="24"/>
        </w:rPr>
        <w:t>проблемами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которые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стоит акцентировать внимание</w:t>
      </w:r>
      <w:r w:rsidR="0043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3F4213" w14:textId="77777777" w:rsidR="0090742C" w:rsidRDefault="00435B0E" w:rsidP="00775F2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Первой проблемой стоит уровень знания граждан о возможностях правовой поддержки, представленных нашим законодателем в виде бесплатной юридической помощи. С</w:t>
      </w:r>
      <w:r w:rsidRPr="0043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стороны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очевидно</w:t>
      </w:r>
      <w:r w:rsidRPr="00435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Pr="0043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спрос на бесплатную юридическую помощь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довольно </w:t>
      </w:r>
      <w:r w:rsidRPr="0043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43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уровень осведомленности населения о возможностях ее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сожалению, оставляет желать лучшего. В связи с этим считаю, что как законодательная и исполнительная власть в Сахалинской области, так и Сахалинская адвокатская палата должны </w:t>
      </w:r>
      <w:r w:rsidRPr="00435B0E">
        <w:rPr>
          <w:rFonts w:ascii="Times New Roman" w:hAnsi="Times New Roman" w:cs="Times New Roman"/>
          <w:color w:val="000000" w:themeColor="text1"/>
          <w:sz w:val="24"/>
          <w:szCs w:val="24"/>
        </w:rPr>
        <w:t>больше внимания уделять правовому просвещению граждан, в том числе с помощью 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-ресурсов. </w:t>
      </w:r>
    </w:p>
    <w:p w14:paraId="6ED6A9AB" w14:textId="77777777" w:rsidR="00435B0E" w:rsidRDefault="00E34DAE" w:rsidP="00775F2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больше граждан будет знать о бесплатной юридической помощи, тем больше проблем будет решено, тем больше население будет довольно деятельностью адвокатуры.</w:t>
      </w:r>
    </w:p>
    <w:p w14:paraId="3C37EC00" w14:textId="77777777" w:rsidR="002A299D" w:rsidRDefault="00E34DAE" w:rsidP="00A75BF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Другая проблема не менее важная, поскольку связана с оплатой адвокатов, осуществляющих бесплатную юридическую помощь. Механизм предоставления адвокатами отчетности для получения оплаты за оказанные ими услуги является сложным, трудоемким и несоразмерным размеру вознаграждения, выплачиваемому </w:t>
      </w:r>
      <w:r w:rsidR="00A7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адвокатам за оказание бесплатной юридической помощи. Проще говоря, 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адвокатов не охотно стрем</w:t>
      </w:r>
      <w:r w:rsidR="00775F2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получить причитающиеся им выплаты, объясняя это 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пакетом документов, который необходимо предоставить. </w:t>
      </w:r>
      <w:r w:rsidR="00A7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этим, полностью поддерживаю предложения адвокатов из других регионов о необходимости реформирования порядка предоставления отчетности. В частности, </w:t>
      </w:r>
      <w:r w:rsidR="00A75BFE" w:rsidRPr="00A75BFE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вознаграждение должно выплачиваться в виде фиксированной суммы за сам факт участия в оказании такого рода услуг без необходимости при этом указания сведений о каждом из обратившихся к адвокату граждан.</w:t>
      </w:r>
      <w:r w:rsidR="00A7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сожалению, в настоящее время адвокатам все еще необходимо предоставлять подробную отчетность о проделанной работе. Однако, с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пешу заверить, что составление таких документов не составляет особого труда, поэтому призываю всех адвокатов, оказывающих бесплатную юридическую помощь 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документы о проделанной работе в агентство мировых судей</w:t>
      </w:r>
      <w:r w:rsidR="00A5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САП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. Ваш труд может и должен быть оплачен!</w:t>
      </w:r>
    </w:p>
    <w:p w14:paraId="48657E9C" w14:textId="77777777" w:rsidR="009864BF" w:rsidRPr="00775F23" w:rsidRDefault="009864BF" w:rsidP="00A75BF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лишним было бы рассказать </w:t>
      </w:r>
      <w:r w:rsidR="007A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успешном опыте других стран по оказанию гражданам бесплатной юридической помощи. 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Германии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бесплатной юридической помощи </w:t>
      </w:r>
      <w:r w:rsidRPr="009864BF">
        <w:rPr>
          <w:rFonts w:ascii="Times New Roman" w:hAnsi="Times New Roman" w:cs="Times New Roman"/>
          <w:color w:val="000000" w:themeColor="text1"/>
          <w:sz w:val="24"/>
          <w:szCs w:val="24"/>
        </w:rPr>
        <w:t>прежде всего ориентировано на представительство в суде и предполагает сравнительно небольшой спектр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color w:val="000000" w:themeColor="text1"/>
          <w:sz w:val="24"/>
          <w:szCs w:val="24"/>
        </w:rPr>
        <w:t>услуг за пределами судебного разбирательства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государство 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тратит денег на поддержку бесплатной юридической помощи, поскольку 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Германии очень сильно развито страхование от юридических расходов, что снижает потребность в бесплатной юридической помощи как таковой. Другими словами, адвокаты получают причитающееся им вознаграждение за оказанные услуги, а доверитель получает компенсацию от страховщика за то, что стал стороной правового спора. Совершенно иной подход можно обнаружить недалеко от нас, в Японии, где в 2006 году 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учредило Японский центр правовой поддержки — государственное учреждение, целью которого является управление системой бесплатной юридической помощи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>Центр создал 26 региональных офисов в местностях, где количество адвокатов было до этого недостаточным по отношению к численности населения. Каждый региональный офис укомплектован штатными адвокатами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оказывают 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>бесплатн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 по гражданским делам, оказ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>ывают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жителям сельской местности, 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 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>поддержк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E18C0" w:rsidRP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жертв преступлений.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Считаю, что российскому законодателю </w:t>
      </w:r>
      <w:r w:rsidR="007A4704">
        <w:rPr>
          <w:rFonts w:ascii="Times New Roman" w:hAnsi="Times New Roman" w:cs="Times New Roman"/>
          <w:color w:val="000000" w:themeColor="text1"/>
          <w:sz w:val="24"/>
          <w:szCs w:val="24"/>
        </w:rPr>
        <w:t>не было бы лишним</w:t>
      </w:r>
      <w:r w:rsidR="00AE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 внимание на зарубежные примеры в области оказания бесплатной юридической помощи и перенести </w:t>
      </w:r>
      <w:r w:rsidR="007A4704">
        <w:rPr>
          <w:rFonts w:ascii="Times New Roman" w:hAnsi="Times New Roman" w:cs="Times New Roman"/>
          <w:color w:val="000000" w:themeColor="text1"/>
          <w:sz w:val="24"/>
          <w:szCs w:val="24"/>
        </w:rPr>
        <w:t>их опыт в том числе и в наш регион.</w:t>
      </w:r>
    </w:p>
    <w:p w14:paraId="78B712DD" w14:textId="77777777" w:rsidR="002A299D" w:rsidRPr="00775F23" w:rsidRDefault="009864BF" w:rsidP="00775F2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выступления, кратко расскажу о цифрах. </w:t>
      </w:r>
      <w:r w:rsidR="002D44EC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2A299D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по оказанию бесплатной юридической помощи</w:t>
      </w:r>
      <w:r w:rsidR="007A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Сахалинской области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сложилась</w:t>
      </w:r>
      <w:r w:rsidR="002A299D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следующая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статистика</w:t>
      </w:r>
      <w:r w:rsidR="002A299D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5BB394" w14:textId="77777777" w:rsidR="00FC76F9" w:rsidRPr="00775F23" w:rsidRDefault="002A299D" w:rsidP="00775F23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Всего обратились 101 человек по вопросам оказания бесплатной юридической помощи, из них б</w:t>
      </w:r>
      <w:r w:rsidR="00740AD6">
        <w:rPr>
          <w:rFonts w:ascii="Times New Roman" w:hAnsi="Times New Roman" w:cs="Times New Roman"/>
          <w:color w:val="000000" w:themeColor="text1"/>
          <w:sz w:val="24"/>
          <w:szCs w:val="24"/>
        </w:rPr>
        <w:t>есплатная помощь была оказана 95</w:t>
      </w: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гражданам.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050205" w14:textId="77777777" w:rsidR="002A299D" w:rsidRPr="00775F23" w:rsidRDefault="00991A1E" w:rsidP="00775F23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бесплатная юридическая помощь оказывалась 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различного характера</w:t>
      </w: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22B37B5" w14:textId="77777777" w:rsidR="00991A1E" w:rsidRPr="00775F23" w:rsidRDefault="00740AD6" w:rsidP="00775F23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51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 консультаций в устной форме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04F5F1" w14:textId="77777777" w:rsidR="00991A1E" w:rsidRPr="00775F23" w:rsidRDefault="00740AD6" w:rsidP="00775F23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91A1E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 консультаций в письменной форме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5BFA8F" w14:textId="77777777" w:rsidR="00991A1E" w:rsidRPr="00775F23" w:rsidRDefault="00991A1E" w:rsidP="00775F23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205 раз составлялись 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</w:t>
      </w: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правового характера</w:t>
      </w:r>
      <w:r w:rsidR="00FC76F9"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A84240" w14:textId="77777777" w:rsidR="00FC76F9" w:rsidRPr="00775F23" w:rsidRDefault="00FC76F9" w:rsidP="00775F23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98 раз осуществлялось представительство интересов лиц в судах и государственных и муниципальных органах.</w:t>
      </w:r>
    </w:p>
    <w:p w14:paraId="1502664C" w14:textId="77777777" w:rsidR="00FC76F9" w:rsidRPr="00775F23" w:rsidRDefault="00FC76F9" w:rsidP="00775F2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>В целом работу адвокатов по оказанию бесплатной ю</w:t>
      </w:r>
      <w:r w:rsidR="009C7220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ридической помощи оцениваю</w:t>
      </w: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</w:t>
      </w:r>
      <w:r w:rsidR="005F5531">
        <w:rPr>
          <w:rFonts w:ascii="Times New Roman" w:hAnsi="Times New Roman" w:cs="Times New Roman"/>
          <w:color w:val="000000" w:themeColor="text1"/>
          <w:sz w:val="24"/>
          <w:szCs w:val="24"/>
        </w:rPr>
        <w:t>но. Желаю всем Вам провести следующий</w:t>
      </w:r>
      <w:r w:rsidRPr="0077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 менее продуктивно. Спасибо за внимание!</w:t>
      </w:r>
    </w:p>
    <w:sectPr w:rsidR="00FC76F9" w:rsidRPr="00775F23" w:rsidSect="0086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295646E6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1" w15:restartNumberingAfterBreak="0">
    <w:nsid w:val="1C727233"/>
    <w:multiLevelType w:val="hybridMultilevel"/>
    <w:tmpl w:val="CE6C8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F43E0"/>
    <w:multiLevelType w:val="hybridMultilevel"/>
    <w:tmpl w:val="713A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9D"/>
    <w:rsid w:val="00067B78"/>
    <w:rsid w:val="0007046A"/>
    <w:rsid w:val="000D57D9"/>
    <w:rsid w:val="002A299D"/>
    <w:rsid w:val="002D44EC"/>
    <w:rsid w:val="00435B0E"/>
    <w:rsid w:val="005423CB"/>
    <w:rsid w:val="00592D3A"/>
    <w:rsid w:val="005F5531"/>
    <w:rsid w:val="00653AFD"/>
    <w:rsid w:val="006E5FCB"/>
    <w:rsid w:val="00740AD6"/>
    <w:rsid w:val="00746CDB"/>
    <w:rsid w:val="00775F23"/>
    <w:rsid w:val="007A4704"/>
    <w:rsid w:val="007C427B"/>
    <w:rsid w:val="00806236"/>
    <w:rsid w:val="00865AA9"/>
    <w:rsid w:val="00905FCB"/>
    <w:rsid w:val="0090742C"/>
    <w:rsid w:val="009864BF"/>
    <w:rsid w:val="00991A1E"/>
    <w:rsid w:val="009C7220"/>
    <w:rsid w:val="00A53367"/>
    <w:rsid w:val="00A75BFE"/>
    <w:rsid w:val="00AE18C0"/>
    <w:rsid w:val="00C7638B"/>
    <w:rsid w:val="00E34DAE"/>
    <w:rsid w:val="00E7372F"/>
    <w:rsid w:val="00F40565"/>
    <w:rsid w:val="00FA77DB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EE"/>
  <w15:docId w15:val="{437A01BE-15A3-4FC2-8C30-7712137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A29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2A299D"/>
    <w:pPr>
      <w:shd w:val="clear" w:color="auto" w:fill="FFFFFF"/>
      <w:spacing w:before="420" w:after="0" w:line="480" w:lineRule="exact"/>
      <w:ind w:firstLine="5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A299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2A299D"/>
    <w:pPr>
      <w:shd w:val="clear" w:color="auto" w:fill="FFFFFF"/>
      <w:spacing w:before="600" w:after="420" w:line="240" w:lineRule="atLeas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A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wizashroflan@outlook.com</dc:creator>
  <cp:lastModifiedBy>Максим Белянин</cp:lastModifiedBy>
  <cp:revision>2</cp:revision>
  <dcterms:created xsi:type="dcterms:W3CDTF">2020-10-26T00:54:00Z</dcterms:created>
  <dcterms:modified xsi:type="dcterms:W3CDTF">2020-10-26T00:54:00Z</dcterms:modified>
</cp:coreProperties>
</file>