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9BC2" w14:textId="77777777" w:rsidR="00A04C1A" w:rsidRPr="00A04C1A" w:rsidRDefault="00A04C1A" w:rsidP="00A04C1A">
      <w:pPr>
        <w:spacing w:after="0" w:line="360" w:lineRule="auto"/>
        <w:ind w:left="-709" w:right="-143" w:firstLine="567"/>
        <w:contextualSpacing/>
        <w:jc w:val="center"/>
        <w:rPr>
          <w:rFonts w:ascii="Times New Roman" w:eastAsia="Times New Roman" w:hAnsi="Times New Roman" w:cs="Times New Roman"/>
          <w:sz w:val="24"/>
          <w:szCs w:val="24"/>
          <w:lang w:eastAsia="ru-RU"/>
        </w:rPr>
      </w:pPr>
      <w:r w:rsidRPr="00A04C1A">
        <w:rPr>
          <w:rFonts w:ascii="Times New Roman" w:eastAsia="Times New Roman" w:hAnsi="Times New Roman" w:cs="Times New Roman"/>
          <w:sz w:val="24"/>
          <w:szCs w:val="24"/>
          <w:lang w:eastAsia="ru-RU"/>
        </w:rPr>
        <w:t>Общее собрание 28 октября 2023г.</w:t>
      </w:r>
    </w:p>
    <w:p w14:paraId="731F5A8F" w14:textId="77777777" w:rsidR="00A04C1A" w:rsidRPr="00A04C1A" w:rsidRDefault="00A04C1A" w:rsidP="00A04C1A">
      <w:pPr>
        <w:spacing w:after="0" w:line="360" w:lineRule="auto"/>
        <w:ind w:left="-709" w:right="-143" w:firstLine="567"/>
        <w:contextualSpacing/>
        <w:jc w:val="center"/>
        <w:rPr>
          <w:rFonts w:ascii="Times New Roman" w:eastAsia="Times New Roman" w:hAnsi="Times New Roman" w:cs="Times New Roman"/>
          <w:sz w:val="24"/>
          <w:szCs w:val="24"/>
          <w:lang w:eastAsia="ru-RU"/>
        </w:rPr>
      </w:pPr>
      <w:r w:rsidRPr="00A04C1A">
        <w:rPr>
          <w:rFonts w:ascii="Times New Roman" w:eastAsia="Times New Roman" w:hAnsi="Times New Roman" w:cs="Times New Roman"/>
          <w:sz w:val="24"/>
          <w:szCs w:val="24"/>
          <w:lang w:eastAsia="ru-RU"/>
        </w:rPr>
        <w:t>Членов Сахалинской адвокатской палаты</w:t>
      </w:r>
    </w:p>
    <w:p w14:paraId="14E20E2C" w14:textId="77777777" w:rsidR="00A04C1A" w:rsidRPr="00A04C1A" w:rsidRDefault="00A04C1A" w:rsidP="00A04C1A">
      <w:pPr>
        <w:spacing w:after="0" w:line="360" w:lineRule="auto"/>
        <w:ind w:left="-709" w:right="-143" w:firstLine="567"/>
        <w:contextualSpacing/>
        <w:jc w:val="center"/>
        <w:rPr>
          <w:rFonts w:ascii="Times New Roman" w:eastAsia="Times New Roman" w:hAnsi="Times New Roman" w:cs="Times New Roman"/>
          <w:b/>
          <w:sz w:val="24"/>
          <w:szCs w:val="24"/>
          <w:lang w:eastAsia="ru-RU"/>
        </w:rPr>
      </w:pPr>
      <w:r w:rsidRPr="00A04C1A">
        <w:rPr>
          <w:rFonts w:ascii="Times New Roman" w:eastAsia="Times New Roman" w:hAnsi="Times New Roman" w:cs="Times New Roman"/>
          <w:b/>
          <w:sz w:val="24"/>
          <w:szCs w:val="24"/>
          <w:lang w:eastAsia="ru-RU"/>
        </w:rPr>
        <w:t>О    Т    Ч    Е    Т</w:t>
      </w:r>
    </w:p>
    <w:p w14:paraId="3F4668F4" w14:textId="77777777" w:rsidR="00A04C1A" w:rsidRPr="00A04C1A" w:rsidRDefault="00A04C1A" w:rsidP="00A04C1A">
      <w:pPr>
        <w:spacing w:after="0" w:line="360" w:lineRule="auto"/>
        <w:ind w:left="-709" w:right="-143" w:firstLine="567"/>
        <w:contextualSpacing/>
        <w:jc w:val="center"/>
        <w:rPr>
          <w:rFonts w:ascii="Times New Roman" w:eastAsia="Times New Roman" w:hAnsi="Times New Roman" w:cs="Times New Roman"/>
          <w:b/>
          <w:sz w:val="24"/>
          <w:szCs w:val="24"/>
          <w:lang w:eastAsia="ru-RU"/>
        </w:rPr>
      </w:pPr>
      <w:proofErr w:type="gramStart"/>
      <w:r w:rsidRPr="00A04C1A">
        <w:rPr>
          <w:rFonts w:ascii="Times New Roman" w:eastAsia="Times New Roman" w:hAnsi="Times New Roman" w:cs="Times New Roman"/>
          <w:b/>
          <w:sz w:val="24"/>
          <w:szCs w:val="24"/>
          <w:lang w:eastAsia="ru-RU"/>
        </w:rPr>
        <w:t>о  деятельности</w:t>
      </w:r>
      <w:proofErr w:type="gramEnd"/>
      <w:r w:rsidRPr="00A04C1A">
        <w:rPr>
          <w:rFonts w:ascii="Times New Roman" w:eastAsia="Times New Roman" w:hAnsi="Times New Roman" w:cs="Times New Roman"/>
          <w:b/>
          <w:sz w:val="24"/>
          <w:szCs w:val="24"/>
          <w:lang w:eastAsia="ru-RU"/>
        </w:rPr>
        <w:t xml:space="preserve">  Совета  Сахалинской  адвокатской палаты</w:t>
      </w:r>
    </w:p>
    <w:p w14:paraId="0B35309C" w14:textId="77777777" w:rsidR="00A04C1A" w:rsidRPr="00A04C1A" w:rsidRDefault="00A04C1A" w:rsidP="00A04C1A">
      <w:pPr>
        <w:spacing w:after="0" w:line="360" w:lineRule="auto"/>
        <w:ind w:left="-709" w:right="-143" w:firstLine="567"/>
        <w:contextualSpacing/>
        <w:jc w:val="center"/>
        <w:rPr>
          <w:rFonts w:ascii="Times New Roman" w:eastAsia="Times New Roman" w:hAnsi="Times New Roman" w:cs="Times New Roman"/>
          <w:sz w:val="24"/>
          <w:szCs w:val="24"/>
          <w:lang w:eastAsia="ru-RU"/>
        </w:rPr>
      </w:pPr>
      <w:r w:rsidRPr="00A04C1A">
        <w:rPr>
          <w:rFonts w:ascii="Times New Roman" w:eastAsia="Times New Roman" w:hAnsi="Times New Roman" w:cs="Times New Roman"/>
          <w:b/>
          <w:sz w:val="24"/>
          <w:szCs w:val="24"/>
          <w:lang w:eastAsia="ru-RU"/>
        </w:rPr>
        <w:t xml:space="preserve">за период с октября 2022 года </w:t>
      </w:r>
      <w:proofErr w:type="gramStart"/>
      <w:r w:rsidRPr="00A04C1A">
        <w:rPr>
          <w:rFonts w:ascii="Times New Roman" w:eastAsia="Times New Roman" w:hAnsi="Times New Roman" w:cs="Times New Roman"/>
          <w:b/>
          <w:sz w:val="24"/>
          <w:szCs w:val="24"/>
          <w:lang w:eastAsia="ru-RU"/>
        </w:rPr>
        <w:t>по  октябрь</w:t>
      </w:r>
      <w:proofErr w:type="gramEnd"/>
      <w:r w:rsidRPr="00A04C1A">
        <w:rPr>
          <w:rFonts w:ascii="Times New Roman" w:eastAsia="Times New Roman" w:hAnsi="Times New Roman" w:cs="Times New Roman"/>
          <w:b/>
          <w:sz w:val="24"/>
          <w:szCs w:val="24"/>
          <w:lang w:eastAsia="ru-RU"/>
        </w:rPr>
        <w:t xml:space="preserve">  2023 года</w:t>
      </w:r>
    </w:p>
    <w:p w14:paraId="12968D97" w14:textId="77777777" w:rsidR="00A04C1A" w:rsidRPr="00A04C1A" w:rsidRDefault="00A04C1A" w:rsidP="00A04C1A">
      <w:pPr>
        <w:tabs>
          <w:tab w:val="left" w:pos="2127"/>
        </w:tabs>
        <w:spacing w:after="0" w:line="360" w:lineRule="auto"/>
        <w:ind w:left="-709" w:right="-143" w:firstLine="567"/>
        <w:contextualSpacing/>
        <w:jc w:val="both"/>
        <w:rPr>
          <w:rFonts w:ascii="Times New Roman" w:eastAsia="Times New Roman" w:hAnsi="Times New Roman" w:cs="Times New Roman"/>
          <w:sz w:val="24"/>
          <w:szCs w:val="24"/>
          <w:lang w:eastAsia="ru-RU"/>
        </w:rPr>
      </w:pPr>
    </w:p>
    <w:p w14:paraId="34C2A72F" w14:textId="77777777" w:rsidR="00A04C1A" w:rsidRPr="00A04C1A" w:rsidRDefault="00A04C1A" w:rsidP="00A04C1A">
      <w:pPr>
        <w:tabs>
          <w:tab w:val="left" w:pos="2127"/>
        </w:tabs>
        <w:spacing w:after="0" w:line="360" w:lineRule="auto"/>
        <w:ind w:left="-709" w:right="-143" w:firstLine="567"/>
        <w:contextualSpacing/>
        <w:jc w:val="right"/>
        <w:rPr>
          <w:rFonts w:ascii="Times New Roman" w:eastAsia="Times New Roman" w:hAnsi="Times New Roman" w:cs="Times New Roman"/>
          <w:sz w:val="24"/>
          <w:szCs w:val="24"/>
          <w:lang w:eastAsia="ru-RU"/>
        </w:rPr>
      </w:pPr>
      <w:proofErr w:type="gramStart"/>
      <w:r w:rsidRPr="00A04C1A">
        <w:rPr>
          <w:rFonts w:ascii="Times New Roman" w:eastAsia="Times New Roman" w:hAnsi="Times New Roman" w:cs="Times New Roman"/>
          <w:sz w:val="24"/>
          <w:szCs w:val="24"/>
          <w:lang w:eastAsia="ru-RU"/>
        </w:rPr>
        <w:t>Докладчик  -</w:t>
      </w:r>
      <w:proofErr w:type="gramEnd"/>
      <w:r w:rsidRPr="00A04C1A">
        <w:rPr>
          <w:rFonts w:ascii="Times New Roman" w:eastAsia="Times New Roman" w:hAnsi="Times New Roman" w:cs="Times New Roman"/>
          <w:sz w:val="24"/>
          <w:szCs w:val="24"/>
          <w:lang w:eastAsia="ru-RU"/>
        </w:rPr>
        <w:t xml:space="preserve">  Президент палаты  М.В. Белянин</w:t>
      </w:r>
    </w:p>
    <w:p w14:paraId="2A947AEF" w14:textId="77777777" w:rsidR="00A04C1A" w:rsidRPr="00A04C1A" w:rsidRDefault="00A04C1A" w:rsidP="00A04C1A">
      <w:pPr>
        <w:tabs>
          <w:tab w:val="left" w:pos="2127"/>
        </w:tabs>
        <w:spacing w:after="0" w:line="360" w:lineRule="auto"/>
        <w:ind w:left="-709" w:right="-143" w:firstLine="567"/>
        <w:contextualSpacing/>
        <w:jc w:val="right"/>
        <w:rPr>
          <w:rFonts w:ascii="Times New Roman" w:eastAsia="Times New Roman" w:hAnsi="Times New Roman" w:cs="Times New Roman"/>
          <w:sz w:val="24"/>
          <w:szCs w:val="24"/>
          <w:lang w:eastAsia="ru-RU"/>
        </w:rPr>
      </w:pPr>
      <w:r w:rsidRPr="00A04C1A">
        <w:rPr>
          <w:rFonts w:ascii="Times New Roman" w:eastAsia="Times New Roman" w:hAnsi="Times New Roman" w:cs="Times New Roman"/>
          <w:sz w:val="24"/>
          <w:szCs w:val="24"/>
          <w:lang w:eastAsia="ru-RU"/>
        </w:rPr>
        <w:t xml:space="preserve">Содокладчики: вице-президент: </w:t>
      </w:r>
      <w:r w:rsidRPr="00A04C1A">
        <w:rPr>
          <w:rFonts w:ascii="Times New Roman" w:eastAsia="Times New Roman" w:hAnsi="Times New Roman" w:cs="Times New Roman"/>
          <w:sz w:val="24"/>
          <w:szCs w:val="24"/>
          <w:lang w:eastAsia="ru-RU"/>
        </w:rPr>
        <w:tab/>
        <w:t xml:space="preserve">Токарев А.Г. и </w:t>
      </w:r>
      <w:proofErr w:type="spellStart"/>
      <w:r w:rsidRPr="00A04C1A">
        <w:rPr>
          <w:rFonts w:ascii="Times New Roman" w:eastAsia="Times New Roman" w:hAnsi="Times New Roman" w:cs="Times New Roman"/>
          <w:sz w:val="24"/>
          <w:szCs w:val="24"/>
          <w:lang w:eastAsia="ru-RU"/>
        </w:rPr>
        <w:t>Полыновская</w:t>
      </w:r>
      <w:proofErr w:type="spellEnd"/>
      <w:r w:rsidRPr="00A04C1A">
        <w:rPr>
          <w:rFonts w:ascii="Times New Roman" w:eastAsia="Times New Roman" w:hAnsi="Times New Roman" w:cs="Times New Roman"/>
          <w:sz w:val="24"/>
          <w:szCs w:val="24"/>
          <w:lang w:eastAsia="ru-RU"/>
        </w:rPr>
        <w:t xml:space="preserve"> Н.С.</w:t>
      </w:r>
    </w:p>
    <w:p w14:paraId="1D3CF9E5" w14:textId="77777777" w:rsidR="00A04C1A" w:rsidRPr="00A04C1A" w:rsidRDefault="00A04C1A" w:rsidP="00A04C1A">
      <w:pPr>
        <w:spacing w:after="0" w:line="360" w:lineRule="auto"/>
        <w:ind w:left="-709" w:right="-143" w:firstLine="567"/>
        <w:contextualSpacing/>
        <w:jc w:val="both"/>
        <w:rPr>
          <w:rFonts w:ascii="Times New Roman" w:eastAsia="Times New Roman" w:hAnsi="Times New Roman" w:cs="Times New Roman"/>
          <w:b/>
          <w:i/>
          <w:sz w:val="24"/>
          <w:szCs w:val="24"/>
          <w:lang w:eastAsia="ru-RU"/>
        </w:rPr>
      </w:pPr>
    </w:p>
    <w:p w14:paraId="474B7C37" w14:textId="77777777" w:rsidR="00A04C1A" w:rsidRPr="00A04C1A" w:rsidRDefault="00A04C1A" w:rsidP="00A04C1A">
      <w:pPr>
        <w:spacing w:after="0" w:line="360" w:lineRule="auto"/>
        <w:ind w:left="-709" w:right="-143" w:firstLine="567"/>
        <w:contextualSpacing/>
        <w:jc w:val="center"/>
        <w:rPr>
          <w:rFonts w:ascii="Times New Roman" w:eastAsia="Times New Roman" w:hAnsi="Times New Roman" w:cs="Times New Roman"/>
          <w:i/>
          <w:sz w:val="24"/>
          <w:szCs w:val="24"/>
          <w:lang w:eastAsia="ru-RU"/>
        </w:rPr>
      </w:pPr>
      <w:r w:rsidRPr="00A04C1A">
        <w:rPr>
          <w:rFonts w:ascii="Times New Roman" w:eastAsia="Times New Roman" w:hAnsi="Times New Roman" w:cs="Times New Roman"/>
          <w:b/>
          <w:i/>
          <w:sz w:val="24"/>
          <w:szCs w:val="24"/>
          <w:lang w:eastAsia="ru-RU"/>
        </w:rPr>
        <w:t>Уважаемые коллеги!</w:t>
      </w:r>
    </w:p>
    <w:p w14:paraId="35E92266" w14:textId="77777777" w:rsidR="00A04C1A" w:rsidRPr="00A04C1A" w:rsidRDefault="00A04C1A" w:rsidP="00A04C1A">
      <w:pPr>
        <w:tabs>
          <w:tab w:val="left" w:pos="5760"/>
        </w:tabs>
        <w:spacing w:after="0" w:line="360" w:lineRule="auto"/>
        <w:ind w:firstLine="851"/>
        <w:contextualSpacing/>
        <w:jc w:val="both"/>
        <w:rPr>
          <w:rFonts w:ascii="Times New Roman" w:eastAsia="Times New Roman" w:hAnsi="Times New Roman" w:cs="Times New Roman"/>
          <w:sz w:val="28"/>
          <w:szCs w:val="28"/>
          <w:lang w:eastAsia="ru-RU"/>
        </w:rPr>
      </w:pPr>
      <w:r w:rsidRPr="00A04C1A">
        <w:rPr>
          <w:rFonts w:ascii="Times New Roman" w:eastAsia="Times New Roman" w:hAnsi="Times New Roman" w:cs="Times New Roman"/>
          <w:sz w:val="28"/>
          <w:szCs w:val="28"/>
          <w:lang w:eastAsia="ru-RU"/>
        </w:rPr>
        <w:t xml:space="preserve">    Прошел один год со дня последнего нашего общего собрания и сегодня, выполняя требование Закона «Об адвокатской деятельности и адвокатуре в РФ», мы собрались для того, чтобы Совет Сахалинской адвокатской палаты, квалификационная комиссия отчитались перед адвокатами палаты о проделанной работе за прошедший год. </w:t>
      </w:r>
    </w:p>
    <w:p w14:paraId="4BD9636B" w14:textId="77777777" w:rsidR="00A04C1A" w:rsidRPr="00A04C1A" w:rsidRDefault="00A04C1A" w:rsidP="00A04C1A">
      <w:pPr>
        <w:spacing w:after="0" w:line="360" w:lineRule="auto"/>
        <w:ind w:firstLine="851"/>
        <w:contextualSpacing/>
        <w:jc w:val="both"/>
        <w:rPr>
          <w:rFonts w:ascii="Times New Roman" w:eastAsia="Times New Roman" w:hAnsi="Times New Roman" w:cs="Times New Roman"/>
          <w:sz w:val="28"/>
          <w:szCs w:val="28"/>
          <w:lang w:eastAsia="ru-RU"/>
        </w:rPr>
      </w:pPr>
      <w:r w:rsidRPr="00A04C1A">
        <w:rPr>
          <w:rFonts w:ascii="Times New Roman" w:eastAsia="Times New Roman" w:hAnsi="Times New Roman" w:cs="Times New Roman"/>
          <w:sz w:val="28"/>
          <w:szCs w:val="28"/>
          <w:lang w:eastAsia="ru-RU"/>
        </w:rPr>
        <w:tab/>
        <w:t>В соответствии с установленными полномочиями Совет координировал свою деятельность с Советом ФПА РФ, осуществлял координацию деятельности адвокатских образований по вопросам адвокатской деятельности, обеспечивал представительство и защиту интересов адвокатского сообщества и отдельных адвокатов в отношениях с правоохранительными органами, содействовал повышению уровня оказываемой адвокатами юридической помощи, а также решал иные задачи.</w:t>
      </w:r>
    </w:p>
    <w:p w14:paraId="6DC7DAD5" w14:textId="77777777" w:rsidR="00A04C1A" w:rsidRPr="00A04C1A" w:rsidRDefault="00A04C1A" w:rsidP="00A04C1A">
      <w:pPr>
        <w:spacing w:after="0" w:line="360" w:lineRule="auto"/>
        <w:ind w:firstLine="851"/>
        <w:contextualSpacing/>
        <w:jc w:val="both"/>
        <w:rPr>
          <w:rFonts w:ascii="Times New Roman" w:eastAsia="Times New Roman" w:hAnsi="Times New Roman" w:cs="Times New Roman"/>
          <w:sz w:val="28"/>
          <w:szCs w:val="28"/>
          <w:lang w:eastAsia="ru-RU"/>
        </w:rPr>
      </w:pPr>
      <w:r w:rsidRPr="00A04C1A">
        <w:rPr>
          <w:rFonts w:ascii="Times New Roman" w:eastAsia="Times New Roman" w:hAnsi="Times New Roman" w:cs="Times New Roman"/>
          <w:sz w:val="28"/>
          <w:szCs w:val="28"/>
          <w:lang w:eastAsia="ru-RU"/>
        </w:rPr>
        <w:t>В соответствии с требованиями п. 5 ст. 31 ФЗ «Об адвокатской деятельности и адвокатуре в Российской Федерации» «заседания совета созываются президентом адвокатской палаты по мере необходимости, но не реже одного раза в месяц».</w:t>
      </w:r>
    </w:p>
    <w:p w14:paraId="27230ADA" w14:textId="77777777" w:rsidR="00A04C1A" w:rsidRPr="00A04C1A" w:rsidRDefault="00A04C1A" w:rsidP="00A04C1A">
      <w:pPr>
        <w:spacing w:after="0" w:line="360" w:lineRule="auto"/>
        <w:ind w:firstLine="851"/>
        <w:contextualSpacing/>
        <w:jc w:val="both"/>
        <w:rPr>
          <w:rFonts w:ascii="Times New Roman" w:eastAsia="Times New Roman" w:hAnsi="Times New Roman" w:cs="Times New Roman"/>
          <w:sz w:val="28"/>
          <w:szCs w:val="28"/>
          <w:lang w:eastAsia="ru-RU"/>
        </w:rPr>
      </w:pPr>
      <w:r w:rsidRPr="00A04C1A">
        <w:rPr>
          <w:rFonts w:ascii="Times New Roman" w:eastAsia="Times New Roman" w:hAnsi="Times New Roman" w:cs="Times New Roman"/>
          <w:sz w:val="28"/>
          <w:szCs w:val="28"/>
          <w:lang w:eastAsia="ru-RU"/>
        </w:rPr>
        <w:t xml:space="preserve">За отчетный период состоялось 14 (за прошлый период 20) заседаний Совета палаты, на которых было рассмотрено 59 вопросов (72 в предыдущем периоде) по текущим и актуальным проблемам адвокатской деятельности. Небольшое сокращение заседаний Совета палаты обусловлено тем, что работа стала больше происходить в так называемом </w:t>
      </w:r>
      <w:proofErr w:type="gramStart"/>
      <w:r w:rsidRPr="00A04C1A">
        <w:rPr>
          <w:rFonts w:ascii="Times New Roman" w:eastAsia="Times New Roman" w:hAnsi="Times New Roman" w:cs="Times New Roman"/>
          <w:sz w:val="28"/>
          <w:szCs w:val="28"/>
          <w:lang w:eastAsia="ru-RU"/>
        </w:rPr>
        <w:t>он-</w:t>
      </w:r>
      <w:proofErr w:type="spellStart"/>
      <w:r w:rsidRPr="00A04C1A">
        <w:rPr>
          <w:rFonts w:ascii="Times New Roman" w:eastAsia="Times New Roman" w:hAnsi="Times New Roman" w:cs="Times New Roman"/>
          <w:sz w:val="28"/>
          <w:szCs w:val="28"/>
          <w:lang w:eastAsia="ru-RU"/>
        </w:rPr>
        <w:t>лайн</w:t>
      </w:r>
      <w:proofErr w:type="spellEnd"/>
      <w:proofErr w:type="gramEnd"/>
      <w:r w:rsidRPr="00A04C1A">
        <w:rPr>
          <w:rFonts w:ascii="Times New Roman" w:eastAsia="Times New Roman" w:hAnsi="Times New Roman" w:cs="Times New Roman"/>
          <w:sz w:val="28"/>
          <w:szCs w:val="28"/>
          <w:lang w:eastAsia="ru-RU"/>
        </w:rPr>
        <w:t xml:space="preserve"> режиме, т.е. обсуждаем постоянно текущие вопросы в группе Совета, обмениваемся проектами документов, в связи с чем уже к самому заседанию, каждый из членов Совета </w:t>
      </w:r>
      <w:r w:rsidRPr="00A04C1A">
        <w:rPr>
          <w:rFonts w:ascii="Times New Roman" w:eastAsia="Times New Roman" w:hAnsi="Times New Roman" w:cs="Times New Roman"/>
          <w:sz w:val="28"/>
          <w:szCs w:val="28"/>
          <w:lang w:eastAsia="ru-RU"/>
        </w:rPr>
        <w:lastRenderedPageBreak/>
        <w:t>имеет свою точку зрения по вопросу повестки, основанную на документах и заочному обсуждению с коллегами. Оптимизируем время членов Совета.</w:t>
      </w:r>
    </w:p>
    <w:p w14:paraId="06640F36" w14:textId="77777777" w:rsidR="00A04C1A" w:rsidRPr="00A04C1A" w:rsidRDefault="00A04C1A" w:rsidP="00A04C1A">
      <w:pPr>
        <w:spacing w:after="0" w:line="360" w:lineRule="auto"/>
        <w:ind w:firstLine="851"/>
        <w:contextualSpacing/>
        <w:jc w:val="both"/>
        <w:rPr>
          <w:rFonts w:ascii="Times New Roman" w:eastAsia="Times New Roman" w:hAnsi="Times New Roman" w:cs="Times New Roman"/>
          <w:sz w:val="28"/>
          <w:szCs w:val="28"/>
          <w:lang w:eastAsia="ru-RU"/>
        </w:rPr>
      </w:pPr>
    </w:p>
    <w:p w14:paraId="47A83F11"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iCs/>
          <w:color w:val="022F40"/>
          <w:sz w:val="28"/>
          <w:szCs w:val="28"/>
          <w:bdr w:val="none" w:sz="0" w:space="0" w:color="auto" w:frame="1"/>
          <w:lang w:eastAsia="ru-RU"/>
        </w:rPr>
        <w:t xml:space="preserve">Уже традиционно расскажу в хронологическом порядке о работе Совета и не только Совета, поскольку, например, </w:t>
      </w:r>
      <w:r w:rsidRPr="00A04C1A">
        <w:rPr>
          <w:rFonts w:ascii="Times New Roman" w:eastAsia="Times New Roman" w:hAnsi="Times New Roman" w:cs="Times New Roman"/>
          <w:color w:val="022F40"/>
          <w:sz w:val="28"/>
          <w:szCs w:val="28"/>
          <w:lang w:eastAsia="ru-RU"/>
        </w:rPr>
        <w:t xml:space="preserve">17 ноября 2022 года адвокаты </w:t>
      </w:r>
      <w:proofErr w:type="spellStart"/>
      <w:r w:rsidRPr="00A04C1A">
        <w:rPr>
          <w:rFonts w:ascii="Times New Roman" w:eastAsia="Times New Roman" w:hAnsi="Times New Roman" w:cs="Times New Roman"/>
          <w:color w:val="022F40"/>
          <w:sz w:val="28"/>
          <w:szCs w:val="28"/>
          <w:lang w:eastAsia="ru-RU"/>
        </w:rPr>
        <w:t>Касымова</w:t>
      </w:r>
      <w:proofErr w:type="spellEnd"/>
      <w:r w:rsidRPr="00A04C1A">
        <w:rPr>
          <w:rFonts w:ascii="Times New Roman" w:eastAsia="Times New Roman" w:hAnsi="Times New Roman" w:cs="Times New Roman"/>
          <w:color w:val="022F40"/>
          <w:sz w:val="28"/>
          <w:szCs w:val="28"/>
          <w:lang w:eastAsia="ru-RU"/>
        </w:rPr>
        <w:t xml:space="preserve"> Е.В. и </w:t>
      </w:r>
      <w:proofErr w:type="spellStart"/>
      <w:r w:rsidRPr="00A04C1A">
        <w:rPr>
          <w:rFonts w:ascii="Times New Roman" w:eastAsia="Times New Roman" w:hAnsi="Times New Roman" w:cs="Times New Roman"/>
          <w:color w:val="022F40"/>
          <w:sz w:val="28"/>
          <w:szCs w:val="28"/>
          <w:lang w:eastAsia="ru-RU"/>
        </w:rPr>
        <w:t>Мязин</w:t>
      </w:r>
      <w:proofErr w:type="spellEnd"/>
      <w:r w:rsidRPr="00A04C1A">
        <w:rPr>
          <w:rFonts w:ascii="Times New Roman" w:eastAsia="Times New Roman" w:hAnsi="Times New Roman" w:cs="Times New Roman"/>
          <w:color w:val="022F40"/>
          <w:sz w:val="28"/>
          <w:szCs w:val="28"/>
          <w:lang w:eastAsia="ru-RU"/>
        </w:rPr>
        <w:t xml:space="preserve"> А.Ю. провели в МАОУ СОШ №19 с. Дальнего мероприятие, направленное на повышение уровня правовой культуры и самообразования.</w:t>
      </w:r>
    </w:p>
    <w:p w14:paraId="1C884EB6"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Наши коллеги рассказали ученикам 10-11 классов о профессии адвоката, преступности несовершеннолетних и способах профилактики совершения преступлений, привели статистику привлечения несовершеннолетних, затронули вопросы уголовной ответственности несовершеннолетних.</w:t>
      </w:r>
    </w:p>
    <w:p w14:paraId="3440664C"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Школьников познакомили с работой адвокатского сообщества, привели примеры из личной практики, а также рассказали о последствиях совершения необдуманных поступков, которые могут негативно повлиять на дальнейшую жизнь.</w:t>
      </w:r>
    </w:p>
    <w:p w14:paraId="25A144B5"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Выражаем благодарность нашим коллегам, нашедшим в своем плотном графике работы время для столь важных дел как общение с подрастающим поколением.</w:t>
      </w:r>
    </w:p>
    <w:p w14:paraId="36D59817"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 xml:space="preserve">Надеюсь, что и в этом году в случае, если будут обращения администрации образовательных учреждений, коллеги также активно отреагируют на просьбу и проведут различные познавательные мероприятия в школах. </w:t>
      </w:r>
    </w:p>
    <w:p w14:paraId="3B387702"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p>
    <w:p w14:paraId="003A5A9A"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15 ноября 2022 года состоялось очередное заседание Совета Сахалинской адвокатской палаты, в ходе которого было рассмотрено обращение Министерства юстиции Сахалинской области, по итогу принято решение об отсутствии оснований для прекращения статуса адвоката палаты; рассмотрен вопрос о распределении полномочий членов Совета палаты в связи с изменением состава Совета, избран председатель комиссии по защите профессиональных прав адвокатов Е.А. Ефимчук.</w:t>
      </w:r>
    </w:p>
    <w:p w14:paraId="59B27560"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 xml:space="preserve">21 декабря 2022 года состоялось очередное заседание Совета Сахалинской адвокатской палаты, в ходе которого было рассмотрено и удовлетворено </w:t>
      </w:r>
      <w:r w:rsidRPr="00A04C1A">
        <w:rPr>
          <w:rFonts w:ascii="Times New Roman" w:eastAsia="Times New Roman" w:hAnsi="Times New Roman" w:cs="Times New Roman"/>
          <w:color w:val="022F40"/>
          <w:sz w:val="28"/>
          <w:szCs w:val="28"/>
          <w:lang w:eastAsia="ru-RU"/>
        </w:rPr>
        <w:lastRenderedPageBreak/>
        <w:t xml:space="preserve">заявление </w:t>
      </w:r>
      <w:proofErr w:type="spellStart"/>
      <w:r w:rsidRPr="00A04C1A">
        <w:rPr>
          <w:rFonts w:ascii="Times New Roman" w:eastAsia="Times New Roman" w:hAnsi="Times New Roman" w:cs="Times New Roman"/>
          <w:color w:val="022F40"/>
          <w:sz w:val="28"/>
          <w:szCs w:val="28"/>
          <w:lang w:eastAsia="ru-RU"/>
        </w:rPr>
        <w:t>Василюк</w:t>
      </w:r>
      <w:proofErr w:type="spellEnd"/>
      <w:r w:rsidRPr="00A04C1A">
        <w:rPr>
          <w:rFonts w:ascii="Times New Roman" w:eastAsia="Times New Roman" w:hAnsi="Times New Roman" w:cs="Times New Roman"/>
          <w:color w:val="022F40"/>
          <w:sz w:val="28"/>
          <w:szCs w:val="28"/>
          <w:lang w:eastAsia="ru-RU"/>
        </w:rPr>
        <w:t xml:space="preserve"> Г.П. о прекращении статуса адвоката с 31.12.2022г. Также были рассмотрены вопросы, возникающие в рамках исполнения Федерального закона N 324-ФЗ «О бесплатной юридической помощи в Российской Федерации», и сформирован список адвокатов, являющихся участниками государственной системы бесплатной юридической помощи, на 2023 год, напоминаю, что традиционно в Сахалинской адвокатской палате все адвокаты входят в этот список.</w:t>
      </w:r>
    </w:p>
    <w:p w14:paraId="2E4DBCE5"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В ходе заседания также был решен вопрос о порядке хранения материалов дисциплинарного производства, принято решение о необходимости уничтожения материалов, по которым истекли сроки хранения.</w:t>
      </w:r>
    </w:p>
    <w:p w14:paraId="775456F5"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p>
    <w:p w14:paraId="7998F6ED"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В ходе заседания совета 25.01.2023 года решен организационный вопрос о направлении представителя САП — президента палаты на XI Всероссийский съезд адвокатов, в соответствии с решением, принятым Собранием адвокатов САП в 2021 году.</w:t>
      </w:r>
    </w:p>
    <w:p w14:paraId="7C45E119"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p>
    <w:p w14:paraId="1FD977CA"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ab/>
        <w:t>3 марта 2023 года в Боулинг Центре «Страйк» прошел очередной турнир по боулингу среди адвокатов САП.</w:t>
      </w:r>
    </w:p>
    <w:p w14:paraId="74D55606"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В этот раз подобралась сугубо мужская компания, что отразилось на духе соперничества, который накалял атмосферу. Но несмотря на это все ощущали себя в дружном коллективе, подбадривали друг друга и просто радовались приятному поводу для встречи.</w:t>
      </w:r>
    </w:p>
    <w:p w14:paraId="3752159F"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ab/>
        <w:t xml:space="preserve">В мартовском заседании Совета был рассмотрен вопрос о направлении делегата (без права голоса) на 11 Всероссийский съезд адвокатов, которым определен адвокат </w:t>
      </w:r>
      <w:proofErr w:type="spellStart"/>
      <w:r w:rsidRPr="00A04C1A">
        <w:rPr>
          <w:rFonts w:ascii="Times New Roman" w:eastAsia="Times New Roman" w:hAnsi="Times New Roman" w:cs="Times New Roman"/>
          <w:color w:val="022F40"/>
          <w:sz w:val="28"/>
          <w:szCs w:val="28"/>
          <w:lang w:eastAsia="ru-RU"/>
        </w:rPr>
        <w:t>Гайкалов</w:t>
      </w:r>
      <w:proofErr w:type="spellEnd"/>
      <w:r w:rsidRPr="00A04C1A">
        <w:rPr>
          <w:rFonts w:ascii="Times New Roman" w:eastAsia="Times New Roman" w:hAnsi="Times New Roman" w:cs="Times New Roman"/>
          <w:color w:val="022F40"/>
          <w:sz w:val="28"/>
          <w:szCs w:val="28"/>
          <w:lang w:eastAsia="ru-RU"/>
        </w:rPr>
        <w:t xml:space="preserve"> В.С.</w:t>
      </w:r>
    </w:p>
    <w:p w14:paraId="63144EE6"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p>
    <w:p w14:paraId="1D23BB1A"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ab/>
        <w:t xml:space="preserve">12 апреля 2023 года состоялось очередное заседание Совета Сахалинской адвокатской палаты, в ходе которого, по представлению президента палаты Белянина М.В., были избраны вице-президентами палаты Токарев А.Г. и </w:t>
      </w:r>
      <w:proofErr w:type="spellStart"/>
      <w:r w:rsidRPr="00A04C1A">
        <w:rPr>
          <w:rFonts w:ascii="Times New Roman" w:eastAsia="Times New Roman" w:hAnsi="Times New Roman" w:cs="Times New Roman"/>
          <w:color w:val="022F40"/>
          <w:sz w:val="28"/>
          <w:szCs w:val="28"/>
          <w:lang w:eastAsia="ru-RU"/>
        </w:rPr>
        <w:t>Полыновская</w:t>
      </w:r>
      <w:proofErr w:type="spellEnd"/>
      <w:r w:rsidRPr="00A04C1A">
        <w:rPr>
          <w:rFonts w:ascii="Times New Roman" w:eastAsia="Times New Roman" w:hAnsi="Times New Roman" w:cs="Times New Roman"/>
          <w:color w:val="022F40"/>
          <w:sz w:val="28"/>
          <w:szCs w:val="28"/>
          <w:lang w:eastAsia="ru-RU"/>
        </w:rPr>
        <w:t xml:space="preserve"> Н.С., сроком на два года. Помимо этого, были определены полномочия вице-президентов.</w:t>
      </w:r>
    </w:p>
    <w:p w14:paraId="7ECD9D59"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p>
    <w:p w14:paraId="311A556C"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В ходе заседания Совета палаты 10.05.2023г. были утверждены экзаменационные билеты для сдачи квалификационного экзамена на присвоение статуса адвоката подробнее об этом расскажет Владимир Семенович.</w:t>
      </w:r>
    </w:p>
    <w:p w14:paraId="5A4BCDE6"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ab/>
        <w:t>Совет САП принял решение о том, что в этом году празднование Дня Адвокатуры в формате адвокатского бала не будет. Вместо этих запланированных затрат было принято решение об оказании материальной помощи адвокатским палатам новых субъектов ко дню Адвокатуры в России.</w:t>
      </w:r>
    </w:p>
    <w:p w14:paraId="2926DD34"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p>
    <w:p w14:paraId="5300D5E7"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 xml:space="preserve">Сахалинской адвокатской палатой совместно с Федеральной палатой адвокатов в рамках повышения профессионального уровня адвокатов 27и 28 мая 2023 года была организована учеба, которую провели: доцент кафедры адвокатуры и нотариата университета им. О.Е. </w:t>
      </w:r>
      <w:proofErr w:type="spellStart"/>
      <w:r w:rsidRPr="00A04C1A">
        <w:rPr>
          <w:rFonts w:ascii="Times New Roman" w:eastAsia="Times New Roman" w:hAnsi="Times New Roman" w:cs="Times New Roman"/>
          <w:color w:val="022F40"/>
          <w:sz w:val="28"/>
          <w:szCs w:val="28"/>
          <w:lang w:eastAsia="ru-RU"/>
        </w:rPr>
        <w:t>Кутафина</w:t>
      </w:r>
      <w:proofErr w:type="spellEnd"/>
      <w:r w:rsidRPr="00A04C1A">
        <w:rPr>
          <w:rFonts w:ascii="Times New Roman" w:eastAsia="Times New Roman" w:hAnsi="Times New Roman" w:cs="Times New Roman"/>
          <w:color w:val="022F40"/>
          <w:sz w:val="28"/>
          <w:szCs w:val="28"/>
          <w:lang w:eastAsia="ru-RU"/>
        </w:rPr>
        <w:t xml:space="preserve"> (МГЮА) кандидат юридических наук Макаров Сергей Юрьевич и кандидат юридических наук, советник ФПА РФ, член Совета АП г. Москвы Рубинштейн Евгений Альфредович. На учебе лекторы поделились практическим опытом по следующим темам: «Особенности оказания адвокатами помощи по наследственным и делам»; «Особенности оказания адвокатами помощи по семейным делам», «Правовые, тактические и этические аспекты участия адвоката в следственных действиях», «Обжалование действий (бездействия) и решений должностных лиц, ведущих производство по уголовному делу, в порядке ст. 125 УПК РФ» и «Внутриотраслевая и межотраслевая </w:t>
      </w:r>
      <w:proofErr w:type="spellStart"/>
      <w:r w:rsidRPr="00A04C1A">
        <w:rPr>
          <w:rFonts w:ascii="Times New Roman" w:eastAsia="Times New Roman" w:hAnsi="Times New Roman" w:cs="Times New Roman"/>
          <w:color w:val="022F40"/>
          <w:sz w:val="28"/>
          <w:szCs w:val="28"/>
          <w:lang w:eastAsia="ru-RU"/>
        </w:rPr>
        <w:t>преюдиция</w:t>
      </w:r>
      <w:proofErr w:type="spellEnd"/>
      <w:r w:rsidRPr="00A04C1A">
        <w:rPr>
          <w:rFonts w:ascii="Times New Roman" w:eastAsia="Times New Roman" w:hAnsi="Times New Roman" w:cs="Times New Roman"/>
          <w:color w:val="022F40"/>
          <w:sz w:val="28"/>
          <w:szCs w:val="28"/>
          <w:lang w:eastAsia="ru-RU"/>
        </w:rPr>
        <w:t xml:space="preserve"> в уголовном процессе РФ».</w:t>
      </w:r>
    </w:p>
    <w:p w14:paraId="621AD9BB"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Почти из всех районов Сахалинской области коллеги приехали на традиционное майское мероприятие, к обучению присоединились более 60 коллег. Что примечательно в этом году лекторам удалось полностью исключить теоретические аспекты в своих занятиях и на протяжении двух дней коллеги были погружены только в практику. Сахалинские коллеги смогли не только почерпнуть знания о том, в каком направлении идет судебная и следственная практика в других субъектах нашей страны, но и удивить наших гостей экстравагантными примерами из своего опыта в нашей Сахалинской области.</w:t>
      </w:r>
    </w:p>
    <w:p w14:paraId="3B1FBA78"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lastRenderedPageBreak/>
        <w:t>Не вызвал споров между членами совета вопрос о необходимости заключения соглашения о взаимодействии в сфере бесплатной юридической помощи с филиалом Государственного фонда поддержки участников специальной военной операции «Защитники отечества» по Сахалинской области.</w:t>
      </w:r>
    </w:p>
    <w:p w14:paraId="4B4157C6"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Помимо этого, было обсуждено обращение Сахалинской региональной общественной организации по защите прав потребителей о возможном взаимодействии с адвокатами Сахалинской адвокатской палаты в рамках оказания ими юридической помощи жителям Сахалинской области при нарушении их прав, как потребителей. Более подробная информация размещена на официальном сайте Сахалинской адвокатской палаты.</w:t>
      </w:r>
    </w:p>
    <w:p w14:paraId="24D11A07"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7 сентября 2023 года в помещении Сахалинской адвокатской палаты прошел семинар по теме: «Правовые аспекты медицинских ошибок: защита интересов пациентов и ответственность медицинских работников».</w:t>
      </w:r>
    </w:p>
    <w:p w14:paraId="04E042E2"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Провела семинар Казаченок Светлана Юрьевна — заслуженный юрист Российской Федерации, доктор юридических наук, адвокат. Несмотря на будний день и обеденное время сахалинские коллеги с энтузиазмом прибывали на данный семинар и ни капельки об этом не пожалели. Светлана Юрьевна систематизировано преподнесла материал, разбавляя его интересной практикой. Коллеги в свою очередь не только слушали, но и делились своими интересными случаями из практики и обсуждали актуальные проблемы и проблемы, которые стоит ожидать в ближайшем будущем в данной отрасли права.</w:t>
      </w:r>
    </w:p>
    <w:p w14:paraId="2A727E64"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ab/>
        <w:t>26 сентября 2023 года в помещении САП проведен круглый стол на тему: «Аспекты оказания правовой помощи мобилизованным гражданам и членам их семей».</w:t>
      </w:r>
    </w:p>
    <w:p w14:paraId="05679534" w14:textId="77777777" w:rsidR="00A04C1A" w:rsidRPr="00A04C1A" w:rsidRDefault="00A04C1A" w:rsidP="00A04C1A">
      <w:pPr>
        <w:shd w:val="clear" w:color="auto" w:fill="FFFFFF"/>
        <w:spacing w:before="100" w:beforeAutospacing="1" w:after="100" w:afterAutospacing="1" w:line="360" w:lineRule="auto"/>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ab/>
        <w:t xml:space="preserve">Докладчиком и модератором выступил адвокат Жиров Алексей Николаевич, который систематизировал и обобщил свою практику по данному вопросу. Коллеги смогли обсудить спорные вопросы. Были выработаны определенные этапы юридической помощи по различным вопросам, в том числе получения мобилизованными гражданами различных выплат и мер поддержки. Решения некоторых проблем, с которыми уже обращались граждане, лежит даже </w:t>
      </w:r>
      <w:r w:rsidRPr="00A04C1A">
        <w:rPr>
          <w:rFonts w:ascii="Times New Roman" w:eastAsia="Times New Roman" w:hAnsi="Times New Roman" w:cs="Times New Roman"/>
          <w:color w:val="022F40"/>
          <w:sz w:val="28"/>
          <w:szCs w:val="28"/>
          <w:lang w:eastAsia="ru-RU"/>
        </w:rPr>
        <w:lastRenderedPageBreak/>
        <w:t>не в правовой плоскости, а этической и моральной, например, спор о том, кому из родственников должна быть вручена награда умершего или некоторые вопросы захоронения погибших.</w:t>
      </w:r>
    </w:p>
    <w:p w14:paraId="71D39B51" w14:textId="77777777" w:rsidR="00A04C1A" w:rsidRPr="00A04C1A" w:rsidRDefault="00A04C1A" w:rsidP="00A04C1A">
      <w:pP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Каждый из присутствующих смог выработать для себя алгоритм, которым можно воспользоваться, в случае обращения к адвокату мобилизованных граждан, добровольцев и членов их семей.</w:t>
      </w:r>
    </w:p>
    <w:p w14:paraId="5DFA71CD" w14:textId="77777777" w:rsidR="00A04C1A" w:rsidRPr="00A04C1A" w:rsidRDefault="00A04C1A" w:rsidP="00A04C1A">
      <w:pPr>
        <w:pBdr>
          <w:bottom w:val="single" w:sz="12" w:space="0" w:color="auto"/>
        </w:pBd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color w:val="022F40"/>
          <w:sz w:val="28"/>
          <w:szCs w:val="28"/>
          <w:lang w:eastAsia="ru-RU"/>
        </w:rPr>
      </w:pPr>
      <w:r w:rsidRPr="00A04C1A">
        <w:rPr>
          <w:rFonts w:ascii="Times New Roman" w:eastAsia="Times New Roman" w:hAnsi="Times New Roman" w:cs="Times New Roman"/>
          <w:color w:val="022F40"/>
          <w:sz w:val="28"/>
          <w:szCs w:val="28"/>
          <w:lang w:eastAsia="ru-RU"/>
        </w:rPr>
        <w:t>Кроме этого, уже обычными стали встречи с руководством Управления министерства юстиции, обсуждаются рабочие организационные моменты, я как президент палаты принимаю участие в заседании координационного совета при управлении минюста.</w:t>
      </w:r>
    </w:p>
    <w:p w14:paraId="6BECBD95" w14:textId="77777777" w:rsidR="00A04C1A" w:rsidRPr="00A04C1A" w:rsidRDefault="00A04C1A" w:rsidP="00A04C1A">
      <w:pPr>
        <w:pBdr>
          <w:bottom w:val="single" w:sz="12" w:space="0" w:color="auto"/>
        </w:pBd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sz w:val="28"/>
          <w:szCs w:val="28"/>
          <w:lang w:eastAsia="ru-RU"/>
        </w:rPr>
      </w:pPr>
      <w:r w:rsidRPr="00A04C1A">
        <w:rPr>
          <w:rFonts w:ascii="Times New Roman" w:eastAsia="Times New Roman" w:hAnsi="Times New Roman" w:cs="Times New Roman"/>
          <w:sz w:val="28"/>
          <w:szCs w:val="28"/>
          <w:lang w:eastAsia="ru-RU"/>
        </w:rPr>
        <w:t xml:space="preserve">В чем заключалось взаимодействие с ФПА РФ помимо сказанного — это работа по сбору информации об оплате труда адвокатов в случае работы по назначению органов прокуратуры (экстрадиции). Также большое обобщение было практики по командировкам, расходам, принятым в нашем субъекте. Кроме этого, было взаимодействие с Росфинмониторингом через ФПА РФ, в итоге было разработано типовое соглашение для всех палат в субъектах, поэтому мы также присоединились к данному соглашению в соответствии с требованиями действующего законодательства. В ФПА РФ на особом контроле стоит вопрос о задолженностях по оплате труда адвокатов, в связи с чем также проводятся как ежеквартальные опросы, так и внеплановые. </w:t>
      </w:r>
    </w:p>
    <w:p w14:paraId="7431DD7C" w14:textId="77777777" w:rsidR="00A04C1A" w:rsidRPr="00A04C1A" w:rsidRDefault="00A04C1A" w:rsidP="00A04C1A">
      <w:pPr>
        <w:pBdr>
          <w:bottom w:val="single" w:sz="12" w:space="0" w:color="auto"/>
        </w:pBdr>
        <w:shd w:val="clear" w:color="auto" w:fill="FFFFFF"/>
        <w:spacing w:before="100" w:beforeAutospacing="1" w:after="100" w:afterAutospacing="1" w:line="360" w:lineRule="auto"/>
        <w:ind w:firstLine="708"/>
        <w:contextualSpacing/>
        <w:jc w:val="both"/>
        <w:textAlignment w:val="baseline"/>
        <w:rPr>
          <w:rFonts w:ascii="Times New Roman" w:eastAsia="Times New Roman" w:hAnsi="Times New Roman" w:cs="Times New Roman"/>
          <w:sz w:val="24"/>
          <w:szCs w:val="24"/>
          <w:lang w:eastAsia="ru-RU"/>
        </w:rPr>
      </w:pPr>
      <w:r w:rsidRPr="00A04C1A">
        <w:rPr>
          <w:rFonts w:ascii="Times New Roman" w:eastAsia="Times New Roman" w:hAnsi="Times New Roman" w:cs="Times New Roman"/>
          <w:sz w:val="28"/>
          <w:szCs w:val="28"/>
          <w:lang w:eastAsia="ru-RU"/>
        </w:rPr>
        <w:t>После каждого заседания Совета палаты на нашем сайте публикуется информация о вопросах, рассмотренных на заседании и принятых решениях.</w:t>
      </w:r>
    </w:p>
    <w:p w14:paraId="237B81C2" w14:textId="493CD466" w:rsidR="002D793A" w:rsidRDefault="002D793A"/>
    <w:p w14:paraId="3DAD3116" w14:textId="2CF34316" w:rsidR="00A04C1A" w:rsidRDefault="00A04C1A">
      <w:pPr>
        <w:rPr>
          <w:rFonts w:ascii="Times New Roman" w:hAnsi="Times New Roman" w:cs="Times New Roman"/>
          <w:b/>
          <w:sz w:val="28"/>
          <w:szCs w:val="28"/>
        </w:rPr>
      </w:pPr>
      <w:r w:rsidRPr="00A04C1A">
        <w:rPr>
          <w:rFonts w:ascii="Times New Roman" w:hAnsi="Times New Roman" w:cs="Times New Roman"/>
          <w:b/>
          <w:sz w:val="28"/>
          <w:szCs w:val="28"/>
        </w:rPr>
        <w:t xml:space="preserve">Отчет вице-президента САП </w:t>
      </w:r>
      <w:proofErr w:type="spellStart"/>
      <w:r w:rsidRPr="00A04C1A">
        <w:rPr>
          <w:rFonts w:ascii="Times New Roman" w:hAnsi="Times New Roman" w:cs="Times New Roman"/>
          <w:b/>
          <w:sz w:val="28"/>
          <w:szCs w:val="28"/>
        </w:rPr>
        <w:t>Полыновской</w:t>
      </w:r>
      <w:proofErr w:type="spellEnd"/>
      <w:r w:rsidRPr="00A04C1A">
        <w:rPr>
          <w:rFonts w:ascii="Times New Roman" w:hAnsi="Times New Roman" w:cs="Times New Roman"/>
          <w:b/>
          <w:sz w:val="28"/>
          <w:szCs w:val="28"/>
        </w:rPr>
        <w:t xml:space="preserve"> Натальи Сергеевны.</w:t>
      </w:r>
    </w:p>
    <w:p w14:paraId="71ED694D"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 xml:space="preserve">Сахалинская адвокатская палата продолжает выполнение задач по оказанию бесплатной и квалифицированной юридической помощи Сахалинцам и </w:t>
      </w:r>
      <w:proofErr w:type="spellStart"/>
      <w:r w:rsidRPr="00A04C1A">
        <w:rPr>
          <w:rFonts w:ascii="Times New Roman" w:hAnsi="Times New Roman"/>
          <w:sz w:val="24"/>
          <w:szCs w:val="24"/>
        </w:rPr>
        <w:t>Курильчанам</w:t>
      </w:r>
      <w:proofErr w:type="spellEnd"/>
      <w:r w:rsidRPr="00A04C1A">
        <w:rPr>
          <w:rFonts w:ascii="Times New Roman" w:hAnsi="Times New Roman"/>
          <w:sz w:val="24"/>
          <w:szCs w:val="24"/>
        </w:rPr>
        <w:t>. Напомним, что Конституция Российской Федерации гарантирует каждому гражданину право на получение квалифицированной юридической помощи, в том числе бесплатной в определенных законом случаях. Порядку оказания БЮП посвящен отдельный Федеральный закон, Закон Сахалинской области и Постановление Правительства области. Основные виды такой помощи включают: правовое консультирование в устной и письменной форме; составление заявлений, жалоб, ходатайств и других документов правового характера; представление интересов гражданина в судах, государственных и муниципальных органах, организациях; иные, не запрещенные законодательством РФ, виды бесплатной юридической помощи.</w:t>
      </w:r>
    </w:p>
    <w:p w14:paraId="3BEDA25D"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lastRenderedPageBreak/>
        <w:t>В этом году исполняется 12 лет с момента принятия Федерального закона «О бесплатной юридической помощи в Российской Федерации», который предусматривает две системы оказания такой помощи – государственную и негосударственную. На авторитет адвокатуры и рост доверия к ней (что сегодня считаю крайне актуальным) куда в более значительной степени способно повлиять участие нашего сообщества в системе оказания БЮП. Статистика показывает, что объем БЮП в целом за последние годы существенно расширился. Так, бесплатную юридическую помощь (БЮП) от адвокатов Сахалинской области получило в два раза больше граждан, чем годом ранее. Гражданину важно чтобы такая помощь была предоставлена своевременно и квалифицированно.</w:t>
      </w:r>
    </w:p>
    <w:p w14:paraId="267A9923"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 xml:space="preserve">Вместе с тем возросла потребность в формировании единых требований к деятельности адвокатов, оказывающих бесплатную юридическую помощь, поскольку общие требования, установленные в законе, не учитывают в полной мере специфику адвокатской деятельности. В этих целях 20 апреля 2023 года в ходе проведения XI Всероссийского съезда адвокатов был утвержден Стандарт оказания адвокатом бесплатной юридической помощи. Остановимся </w:t>
      </w:r>
      <w:proofErr w:type="gramStart"/>
      <w:r w:rsidRPr="00A04C1A">
        <w:rPr>
          <w:rFonts w:ascii="Times New Roman" w:hAnsi="Times New Roman"/>
          <w:sz w:val="24"/>
          <w:szCs w:val="24"/>
        </w:rPr>
        <w:t>более  на</w:t>
      </w:r>
      <w:proofErr w:type="gramEnd"/>
      <w:r w:rsidRPr="00A04C1A">
        <w:rPr>
          <w:rFonts w:ascii="Times New Roman" w:hAnsi="Times New Roman"/>
          <w:sz w:val="24"/>
          <w:szCs w:val="24"/>
        </w:rPr>
        <w:t xml:space="preserve"> ключевых положениях Стандарта.</w:t>
      </w:r>
    </w:p>
    <w:p w14:paraId="485194E7"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В документе подчеркивается, что оказание БЮП в определенных случаях является обязанностью адвоката: такая обязанность закреплена наряду с другими. В частности, адвокат обязан принять поручение на оказание БЮП, направленное ему в установленном адвокатской палатой субъекта РФ порядке, и не может отказаться от исполнения принятого поручения, за исключением случаев, предусмотренных законом. При этом, если адвокат по той или иной причине не сможет продолжить оказание БЮП, ему рекомендуется незамедлительно сообщить об этом в региональную адвокатскую палату, указав причину. А при отмене поручения либо прекращении его исполнением – незамедлительно вернуть доверителю все полученные от него подлинные документы по делу и доверенность. Кроме того, адвокат должен действовать честно, разумно, добросовестно, квалифицированно, принципиально и активно.</w:t>
      </w:r>
    </w:p>
    <w:p w14:paraId="7CCA3CCD"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При этом даются определения понятиям "доверитель", "добросовестность" и "разумность". Так на принципах разумности и добросовестности должна основываться не только необходимость, последовательность и достаточность совершения адвокатом тех или иных действий исходя из конкретных обстоятельств обращения доверителя, но и определение круга юридически значимых обстоятельств, правовых задач и средств их разрешения в рамках оказания бесплатной юридической помощи. Если требования доверителя не соответствуют этим принципам и целям оказания бесплатной юридической помощи, то в оказании последней может быть отказано.</w:t>
      </w:r>
    </w:p>
    <w:p w14:paraId="758B9156"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Стандарт устанавливает цели оказания бесплатной юридической помощи:</w:t>
      </w:r>
    </w:p>
    <w:p w14:paraId="06537CAB"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устранение препятствий в осуществлении прав и свобод граждан;</w:t>
      </w:r>
    </w:p>
    <w:p w14:paraId="4BE2594D"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защита их законных интересов;</w:t>
      </w:r>
    </w:p>
    <w:p w14:paraId="4588CD1E"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повышение уровня социальной защищенности;</w:t>
      </w:r>
    </w:p>
    <w:p w14:paraId="2C31D230"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обеспечение доступа к правосудию.</w:t>
      </w:r>
    </w:p>
    <w:p w14:paraId="0E59508F"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 xml:space="preserve">Согласно Стандарту, адвокату следует избегать действий, направленных к подрыву доверия к нему или к российской адвокатуре, а также к </w:t>
      </w:r>
      <w:proofErr w:type="spellStart"/>
      <w:r w:rsidRPr="00A04C1A">
        <w:rPr>
          <w:rFonts w:ascii="Times New Roman" w:hAnsi="Times New Roman"/>
          <w:sz w:val="24"/>
          <w:szCs w:val="24"/>
        </w:rPr>
        <w:t>госсистеме</w:t>
      </w:r>
      <w:proofErr w:type="spellEnd"/>
      <w:r w:rsidRPr="00A04C1A">
        <w:rPr>
          <w:rFonts w:ascii="Times New Roman" w:hAnsi="Times New Roman"/>
          <w:sz w:val="24"/>
          <w:szCs w:val="24"/>
        </w:rPr>
        <w:t xml:space="preserve"> оказания бесплатной юридической помощи. А для этого требуется:</w:t>
      </w:r>
    </w:p>
    <w:p w14:paraId="13743E9E"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lastRenderedPageBreak/>
        <w:t>•</w:t>
      </w:r>
      <w:r w:rsidRPr="00A04C1A">
        <w:rPr>
          <w:rFonts w:ascii="Times New Roman" w:hAnsi="Times New Roman"/>
          <w:sz w:val="24"/>
          <w:szCs w:val="24"/>
        </w:rPr>
        <w:tab/>
        <w:t>уважать права, честь и достоинство доверителя;</w:t>
      </w:r>
    </w:p>
    <w:p w14:paraId="6D92DD81"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обеспечивать сохранение профессиональной тайны;</w:t>
      </w:r>
    </w:p>
    <w:p w14:paraId="3648A137"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постоянно совершенствовать знания и повышать уровень своего профессионализма;</w:t>
      </w:r>
    </w:p>
    <w:p w14:paraId="1B5D7E7E"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вести достоверный учет оказания бесплатной юридической помощи;</w:t>
      </w:r>
    </w:p>
    <w:p w14:paraId="6CCA747F"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соблюдать рекомендации ФПА РФ при ведении адвокатского производства;</w:t>
      </w:r>
    </w:p>
    <w:p w14:paraId="2DE42C57"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w:t>
      </w:r>
      <w:r w:rsidRPr="00A04C1A">
        <w:rPr>
          <w:rFonts w:ascii="Times New Roman" w:hAnsi="Times New Roman"/>
          <w:sz w:val="24"/>
          <w:szCs w:val="24"/>
        </w:rPr>
        <w:tab/>
        <w:t>придерживаться при оказании бесплатной юридической помощи манер поведения и стиля одежды, характерных для делового общения.</w:t>
      </w:r>
    </w:p>
    <w:p w14:paraId="2585D75B"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Неисполнение либо ненадлежащее исполнение профессиональных обязанностей по ее оказанию может грозить дисциплинарной ответственностью.</w:t>
      </w:r>
    </w:p>
    <w:p w14:paraId="1AA3780E"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Минимальные обязательные требования к деятельности адвоката, оказывающего бесплатную юридическую помощь, призваны помочь адвокатам эффективно и качественно исполнять свою обязанность. Все остальное – свободное творчество адвоката как независимого профессионального советника по правовым вопросам. В этом аспекте мы ограничены только законом.</w:t>
      </w:r>
    </w:p>
    <w:p w14:paraId="0C417B32" w14:textId="77777777" w:rsidR="00A04C1A" w:rsidRPr="00A04C1A" w:rsidRDefault="00A04C1A" w:rsidP="00A04C1A">
      <w:pPr>
        <w:spacing w:line="276" w:lineRule="auto"/>
        <w:ind w:firstLine="567"/>
        <w:jc w:val="both"/>
        <w:rPr>
          <w:rFonts w:ascii="Times New Roman" w:hAnsi="Times New Roman"/>
          <w:sz w:val="24"/>
          <w:szCs w:val="24"/>
        </w:rPr>
      </w:pPr>
    </w:p>
    <w:p w14:paraId="471FD2EE"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Другой важный документ утвердил в марте 2023 г. Минюст России: он утвердил новую форму мониторинга деятельности по оказанию БЮП и правовому просвещению. Документом, в частности, предусматривается, что он распространяется и на отчетность региональных адвокатских палат. Сахалинская адвокатская палата уже предоставила за первое полугодие 2023 г.</w:t>
      </w:r>
    </w:p>
    <w:p w14:paraId="2AEBBCEB"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Однако, стоит вновь упомянуть, что по отношению к отчетам о результатах оказания БЮП адвокаты находятся в самом неудобном положении, если сравнивать их с другими участниками системы. Так, процедура принятия итогов участия адвокатов в БЮП проводится под жестким административно-финансовым контролем властей. Помощь учитывается таким образом: заключение соответствующего соглашения о предоставлении БЮП, актирование исполнения данного соглашения, составление индивидуального (адвокатом) и сводного (палатой) отчетов, а затем их проверка финансовым органом субъекта РФ. Тогда как для определения итогов БЮП, оказанной иными ее участниками, используется лишь метод опроса. ФПА, САП неоднократно поднимала вопрос об установлении единых правил подведения итогов БЮП – и на словах даже встречала понимание со стороны властей. Однако до конкретных нормативных и управленческих решений дело так и не дошло.</w:t>
      </w:r>
    </w:p>
    <w:p w14:paraId="30BB4FA6"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Новая форма отчетности, установленная Минюстом, с одной стороны, принципиально не несет дополнительных сложностей адвокатским учреждениям по сравнению со старым форматом. Но, с другой стороны, видится нежелание со стороны властей упрощать документооборот, что безусловно ущемляет интересы адвокатов. Отчетность за оказанную БЮП необходима, да она всегда и была, поскольку именно госбюджет производит оплату труда адвокатов, участвующих в БЮП. Однако, стоит не забывать, что адвокаты были и остаются независимыми от государства советниками. Соблюдение ими стандартов профессиональной деятельности оценивается в первую очередь самим сообществом. Считаем, что государство должно пойти на встречу адвокатскому сообществу и упростить документооборот в рамках оказания БЮП.</w:t>
      </w:r>
    </w:p>
    <w:p w14:paraId="1CEB69B3" w14:textId="77777777" w:rsidR="00A04C1A" w:rsidRPr="00A04C1A" w:rsidRDefault="00A04C1A" w:rsidP="00A04C1A">
      <w:pPr>
        <w:spacing w:line="276" w:lineRule="auto"/>
        <w:ind w:firstLine="567"/>
        <w:jc w:val="both"/>
        <w:rPr>
          <w:rFonts w:ascii="Times New Roman" w:hAnsi="Times New Roman"/>
          <w:sz w:val="24"/>
          <w:szCs w:val="24"/>
        </w:rPr>
      </w:pPr>
      <w:proofErr w:type="gramStart"/>
      <w:r w:rsidRPr="00A04C1A">
        <w:rPr>
          <w:rFonts w:ascii="Times New Roman" w:hAnsi="Times New Roman"/>
          <w:sz w:val="24"/>
          <w:szCs w:val="24"/>
        </w:rPr>
        <w:lastRenderedPageBreak/>
        <w:t>Помимо этого, для того, чтобы</w:t>
      </w:r>
      <w:proofErr w:type="gramEnd"/>
      <w:r w:rsidRPr="00A04C1A">
        <w:rPr>
          <w:rFonts w:ascii="Times New Roman" w:hAnsi="Times New Roman"/>
          <w:sz w:val="24"/>
          <w:szCs w:val="24"/>
        </w:rPr>
        <w:t xml:space="preserve"> люди получали юридическую помощь в более доступной форме, следует облегчить труд адвокатов, продумав для них доступную систему оплаты и подтверждения оказания помощи, чтобы адвокат не задумывался над тем, что ему нужно собрать кипу бумаг. Многие адвокаты отказываются от получения оплаты именно из-за этого. Я не говорю уже о сложностях психологического характера, с которыми приходится сталкиваться адвокатам при оказании БЮП гражданам, так как в основном это люди с разного рода проблемами со здоровьем, пожилого возраста, которым порой бывает очень сложно разъяснить адвокату суть их вопроса, а тем более понять и принять от адвоката заключение о невозможности юридического разрешения их проблемы по тем или иным причинам. Вновь, как и в прошлом году предлагаем региональным властям пересмотреть систему оплаты труда адвокатов и таким образом стимулировать их на оказание бесплатной юридической помощи гражданам.</w:t>
      </w:r>
    </w:p>
    <w:p w14:paraId="0E42BC11"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 xml:space="preserve">Несмотря на очевидные проблемы, законодательство и правоприменительная практика в сфере оказания бесплатной юридической помощи в целом развиваются. </w:t>
      </w:r>
    </w:p>
    <w:p w14:paraId="313588F5"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 xml:space="preserve">Так, в декабре 2022 г. в 10 регионах России в экспериментальном режиме начала работать информационная система «Правовая помощь», созданная Минюстом РФ при участии МВД и </w:t>
      </w:r>
      <w:proofErr w:type="spellStart"/>
      <w:r w:rsidRPr="00A04C1A">
        <w:rPr>
          <w:rFonts w:ascii="Times New Roman" w:hAnsi="Times New Roman"/>
          <w:sz w:val="24"/>
          <w:szCs w:val="24"/>
        </w:rPr>
        <w:t>Минцифры</w:t>
      </w:r>
      <w:proofErr w:type="spellEnd"/>
      <w:r w:rsidRPr="00A04C1A">
        <w:rPr>
          <w:rFonts w:ascii="Times New Roman" w:hAnsi="Times New Roman"/>
          <w:sz w:val="24"/>
          <w:szCs w:val="24"/>
        </w:rPr>
        <w:t xml:space="preserve"> России, а также органов исполнительной власти субъектов РФ. Сахалинская область не участвует в данном экспериментальном режиме, но видим только положительные моменты в желании государства </w:t>
      </w:r>
      <w:proofErr w:type="spellStart"/>
      <w:r w:rsidRPr="00A04C1A">
        <w:rPr>
          <w:rFonts w:ascii="Times New Roman" w:hAnsi="Times New Roman"/>
          <w:sz w:val="24"/>
          <w:szCs w:val="24"/>
        </w:rPr>
        <w:t>цифровизировать</w:t>
      </w:r>
      <w:proofErr w:type="spellEnd"/>
      <w:r w:rsidRPr="00A04C1A">
        <w:rPr>
          <w:rFonts w:ascii="Times New Roman" w:hAnsi="Times New Roman"/>
          <w:sz w:val="24"/>
          <w:szCs w:val="24"/>
        </w:rPr>
        <w:t xml:space="preserve"> правовую помощь.</w:t>
      </w:r>
    </w:p>
    <w:p w14:paraId="6DD3DBFE" w14:textId="77777777" w:rsidR="00A04C1A" w:rsidRPr="00A04C1A" w:rsidRDefault="00A04C1A" w:rsidP="00A04C1A">
      <w:pPr>
        <w:spacing w:line="276" w:lineRule="auto"/>
        <w:ind w:firstLine="567"/>
        <w:jc w:val="both"/>
        <w:rPr>
          <w:rFonts w:ascii="Times New Roman" w:hAnsi="Times New Roman"/>
          <w:sz w:val="24"/>
          <w:szCs w:val="24"/>
        </w:rPr>
      </w:pPr>
      <w:proofErr w:type="gramStart"/>
      <w:r w:rsidRPr="00A04C1A">
        <w:rPr>
          <w:rFonts w:ascii="Times New Roman" w:hAnsi="Times New Roman"/>
          <w:sz w:val="24"/>
          <w:szCs w:val="24"/>
        </w:rPr>
        <w:t>Также,  в</w:t>
      </w:r>
      <w:proofErr w:type="gramEnd"/>
      <w:r w:rsidRPr="00A04C1A">
        <w:rPr>
          <w:rFonts w:ascii="Times New Roman" w:hAnsi="Times New Roman"/>
          <w:sz w:val="24"/>
          <w:szCs w:val="24"/>
        </w:rPr>
        <w:t xml:space="preserve"> ближайших планах – создание чат-бота Комплексной информационной системы адвокатуры России для оказания адвокатами бесплатной юридической помощи на основе использования элементов искусственного интеллекта. В настоящее время искусственный интеллект без проблем сдает экзамены в самые престижные ВУЗы мира по всем имеющимся наукам, в том числе юридическим. Хоть искусственный интеллект и лишен эмоций, но умение перерабатывать большой объем данных и находить нужный ответ для конкретной ситуации однозначно станет большим подспорьем в вопросе оказания БЮП в будущем.</w:t>
      </w:r>
    </w:p>
    <w:p w14:paraId="73AB99EE" w14:textId="77777777" w:rsidR="00A04C1A" w:rsidRPr="00A04C1A" w:rsidRDefault="00A04C1A" w:rsidP="00A04C1A">
      <w:pPr>
        <w:spacing w:after="0" w:line="276" w:lineRule="auto"/>
        <w:ind w:firstLine="567"/>
        <w:jc w:val="both"/>
        <w:rPr>
          <w:rFonts w:ascii="Times New Roman" w:hAnsi="Times New Roman"/>
          <w:sz w:val="24"/>
          <w:szCs w:val="24"/>
        </w:rPr>
      </w:pPr>
      <w:r w:rsidRPr="00A04C1A">
        <w:rPr>
          <w:rFonts w:ascii="Times New Roman" w:hAnsi="Times New Roman"/>
          <w:sz w:val="24"/>
          <w:szCs w:val="24"/>
        </w:rPr>
        <w:t xml:space="preserve">Не обошла БЮП стороной и тема специальной военной операции. Категории граждан, которым необходимо помочь, изменились. В связи с этим, 13 июня 2023 года Президентом России были подписаны изменения в Закон о БЮП. Так, к гражданам, которые имеют право на получение бесплатной юридической помощи, отнесены также военнослужащие Вооруженных Сил РФ и </w:t>
      </w:r>
      <w:proofErr w:type="spellStart"/>
      <w:r w:rsidRPr="00A04C1A">
        <w:rPr>
          <w:rFonts w:ascii="Times New Roman" w:hAnsi="Times New Roman"/>
          <w:sz w:val="24"/>
          <w:szCs w:val="24"/>
        </w:rPr>
        <w:t>Росгвардии</w:t>
      </w:r>
      <w:proofErr w:type="spellEnd"/>
      <w:r w:rsidRPr="00A04C1A">
        <w:rPr>
          <w:rFonts w:ascii="Times New Roman" w:hAnsi="Times New Roman"/>
          <w:sz w:val="24"/>
          <w:szCs w:val="24"/>
        </w:rPr>
        <w:t>, мобилизованные граждане и контрактники, участники других формирований в зоне проведения СВО. Расширен перечень случаев, когда граждане могут обратиться за бесплатной юридической помощью, к ним относятся: обеспечение денежным довольствием военнослужащих и предоставление им отдельных выплат, предоставление льгот, социальных гарантий и компенсаций, признание указанных лиц безвестно отсутствующими или умершими.</w:t>
      </w:r>
    </w:p>
    <w:p w14:paraId="193D26A4" w14:textId="77777777" w:rsidR="00A04C1A" w:rsidRPr="00A04C1A" w:rsidRDefault="00A04C1A" w:rsidP="00A04C1A">
      <w:pPr>
        <w:spacing w:after="0" w:line="276" w:lineRule="auto"/>
        <w:ind w:firstLine="567"/>
        <w:jc w:val="both"/>
        <w:rPr>
          <w:rFonts w:ascii="Times New Roman" w:hAnsi="Times New Roman"/>
          <w:sz w:val="24"/>
          <w:szCs w:val="24"/>
        </w:rPr>
      </w:pPr>
    </w:p>
    <w:p w14:paraId="5A0019B3" w14:textId="77777777" w:rsidR="00A04C1A" w:rsidRPr="00A04C1A" w:rsidRDefault="00A04C1A" w:rsidP="00A04C1A">
      <w:pPr>
        <w:spacing w:line="276" w:lineRule="auto"/>
        <w:ind w:firstLine="567"/>
        <w:jc w:val="both"/>
        <w:rPr>
          <w:rFonts w:ascii="Times New Roman" w:hAnsi="Times New Roman"/>
          <w:sz w:val="24"/>
          <w:szCs w:val="24"/>
        </w:rPr>
      </w:pPr>
      <w:r w:rsidRPr="00A04C1A">
        <w:rPr>
          <w:rFonts w:ascii="Times New Roman" w:hAnsi="Times New Roman"/>
          <w:sz w:val="24"/>
          <w:szCs w:val="24"/>
        </w:rPr>
        <w:t xml:space="preserve">Также, 10 июля 2023 года, Президентом России был подписан закон, которым предусматривается освобождение граждан от оплаты за нотариальные действия по удостоверению доверенности на представление их интересов в судах (государственных, муниципальных органах и иных организациях) в случае, если оформление таких доверенностей необходимо в рамках получения бесплатной юридической помощи. При этом стоимость нотариальных услуг будет компенсироваться нотариусам из средств бюджетов субъектов Российской Федерации. Закон начнет действовать с 1 января 2024 года. Кроме того, </w:t>
      </w:r>
      <w:r w:rsidRPr="00A04C1A">
        <w:rPr>
          <w:rFonts w:ascii="Times New Roman" w:hAnsi="Times New Roman"/>
          <w:sz w:val="24"/>
          <w:szCs w:val="24"/>
        </w:rPr>
        <w:lastRenderedPageBreak/>
        <w:t>предусматривается возможность оказания бесплатной юридической помощи в виде представления интересов в судах для детей-сирот (детей, оставшихся без попечения родителей, лиц из числа детей-сирот и детей, оставшихся без попечения родителей) при рассмотрении дел, связанных с оформлением наследственных прав. Принятие таких изменений однозначно повысит доступность государственной системы бесплатной юридической помощи для всех социально незащищенных категорий граждан.</w:t>
      </w:r>
    </w:p>
    <w:p w14:paraId="50E6C3BD" w14:textId="77777777" w:rsidR="00A04C1A" w:rsidRPr="00A04C1A" w:rsidRDefault="00A04C1A" w:rsidP="00A04C1A">
      <w:pPr>
        <w:pBdr>
          <w:bottom w:val="single" w:sz="12" w:space="1" w:color="auto"/>
        </w:pBdr>
        <w:spacing w:after="0" w:line="276" w:lineRule="auto"/>
        <w:ind w:firstLine="709"/>
        <w:jc w:val="both"/>
        <w:rPr>
          <w:rFonts w:ascii="Times New Roman" w:hAnsi="Times New Roman" w:cs="Times New Roman"/>
          <w:color w:val="000000" w:themeColor="text1"/>
          <w:sz w:val="24"/>
          <w:szCs w:val="24"/>
        </w:rPr>
      </w:pPr>
      <w:r w:rsidRPr="00A04C1A">
        <w:rPr>
          <w:rFonts w:ascii="Times New Roman" w:hAnsi="Times New Roman"/>
          <w:sz w:val="24"/>
          <w:szCs w:val="24"/>
        </w:rPr>
        <w:t>В завершение хотелось бы отметить, что оказание БЮП – это профессиональный и социальный долг каждого адвоката. При этом наше желание установления более достойных размеров вознаграждения адвокатов по БЮП связано не со стремлением адвокатов удовлетворить свои финансовые интересы, а в первую очередь направлено на достижение должного уровня уважения со стороны государства к нашей профессии и к нашему труду.</w:t>
      </w:r>
    </w:p>
    <w:p w14:paraId="3E8B0DAF" w14:textId="7798C4B1" w:rsidR="00A04C1A" w:rsidRDefault="00A04C1A">
      <w:pPr>
        <w:rPr>
          <w:rFonts w:ascii="Times New Roman" w:hAnsi="Times New Roman" w:cs="Times New Roman"/>
          <w:b/>
          <w:sz w:val="28"/>
          <w:szCs w:val="28"/>
        </w:rPr>
      </w:pPr>
    </w:p>
    <w:p w14:paraId="3ABEBD80" w14:textId="21ADA42E" w:rsidR="00A04C1A" w:rsidRDefault="00A04C1A">
      <w:pPr>
        <w:rPr>
          <w:rFonts w:ascii="Times New Roman" w:hAnsi="Times New Roman" w:cs="Times New Roman"/>
          <w:b/>
          <w:sz w:val="28"/>
          <w:szCs w:val="28"/>
        </w:rPr>
      </w:pPr>
      <w:r>
        <w:rPr>
          <w:rFonts w:ascii="Times New Roman" w:hAnsi="Times New Roman" w:cs="Times New Roman"/>
          <w:b/>
          <w:sz w:val="28"/>
          <w:szCs w:val="28"/>
        </w:rPr>
        <w:t>Ответ вице-президента САП Токарева Александра Гавриловича</w:t>
      </w:r>
    </w:p>
    <w:p w14:paraId="5D480FC6" w14:textId="77777777" w:rsidR="00A04C1A" w:rsidRPr="00A04C1A" w:rsidRDefault="00A04C1A" w:rsidP="00A04C1A">
      <w:pPr>
        <w:suppressAutoHyphens/>
        <w:spacing w:after="0" w:line="240" w:lineRule="auto"/>
        <w:ind w:firstLine="510"/>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Уважаемые коллеги!</w:t>
      </w:r>
    </w:p>
    <w:p w14:paraId="3092128C" w14:textId="77777777" w:rsidR="00A04C1A" w:rsidRPr="00A04C1A" w:rsidRDefault="00A04C1A" w:rsidP="00A04C1A">
      <w:pPr>
        <w:suppressAutoHyphens/>
        <w:spacing w:after="0" w:line="240" w:lineRule="auto"/>
        <w:ind w:firstLine="510"/>
        <w:jc w:val="both"/>
        <w:rPr>
          <w:rFonts w:ascii="Times New Roman" w:eastAsia="Noto Serif CJK SC" w:hAnsi="Times New Roman" w:cs="Lohit Devanagari"/>
          <w:color w:val="000000"/>
          <w:kern w:val="2"/>
          <w:sz w:val="28"/>
          <w:szCs w:val="28"/>
          <w:lang w:eastAsia="zh-CN" w:bidi="hi-IN"/>
        </w:rPr>
      </w:pPr>
    </w:p>
    <w:p w14:paraId="6EDE42BF" w14:textId="77777777" w:rsidR="00A04C1A" w:rsidRPr="00A04C1A" w:rsidRDefault="00A04C1A" w:rsidP="00A04C1A">
      <w:pPr>
        <w:suppressAutoHyphens/>
        <w:spacing w:after="0" w:line="240" w:lineRule="auto"/>
        <w:ind w:firstLine="510"/>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За отчетный период в Совет палаты поступило 43 обращения, в которых были изложены требования о привлечении адвокатов к дисциплинарной ответственности. </w:t>
      </w:r>
    </w:p>
    <w:p w14:paraId="5FB39AF0" w14:textId="77777777" w:rsidR="00A04C1A" w:rsidRPr="00A04C1A" w:rsidRDefault="00A04C1A" w:rsidP="00A04C1A">
      <w:pPr>
        <w:suppressAutoHyphens/>
        <w:spacing w:after="0" w:line="240" w:lineRule="auto"/>
        <w:ind w:firstLine="510"/>
        <w:jc w:val="both"/>
        <w:rPr>
          <w:rFonts w:ascii="Times New Roman" w:eastAsia="Noto Serif CJK SC" w:hAnsi="Times New Roman" w:cs="Lohit Devanagari"/>
          <w:color w:val="000000"/>
          <w:kern w:val="2"/>
          <w:sz w:val="28"/>
          <w:szCs w:val="28"/>
          <w:lang w:eastAsia="zh-CN" w:bidi="hi-IN"/>
        </w:rPr>
      </w:pPr>
    </w:p>
    <w:p w14:paraId="084BC547" w14:textId="77777777" w:rsidR="00A04C1A" w:rsidRPr="00A04C1A" w:rsidRDefault="00A04C1A" w:rsidP="00A04C1A">
      <w:pPr>
        <w:numPr>
          <w:ilvl w:val="0"/>
          <w:numId w:val="1"/>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28 обращений поступило от доверителей, </w:t>
      </w:r>
    </w:p>
    <w:p w14:paraId="5DDBF155" w14:textId="77777777" w:rsidR="00A04C1A" w:rsidRPr="00A04C1A" w:rsidRDefault="00A04C1A" w:rsidP="00A04C1A">
      <w:pPr>
        <w:numPr>
          <w:ilvl w:val="0"/>
          <w:numId w:val="1"/>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3 представления направило Управление МЮ РФ по Сахалинской области,</w:t>
      </w:r>
    </w:p>
    <w:p w14:paraId="59C64117" w14:textId="77777777" w:rsidR="00A04C1A" w:rsidRPr="00A04C1A" w:rsidRDefault="00A04C1A" w:rsidP="00A04C1A">
      <w:pPr>
        <w:numPr>
          <w:ilvl w:val="0"/>
          <w:numId w:val="1"/>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3 поступило от судов,</w:t>
      </w:r>
    </w:p>
    <w:p w14:paraId="25BBE8D2" w14:textId="77777777" w:rsidR="00A04C1A" w:rsidRPr="00A04C1A" w:rsidRDefault="00A04C1A" w:rsidP="00A04C1A">
      <w:pPr>
        <w:numPr>
          <w:ilvl w:val="0"/>
          <w:numId w:val="1"/>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9 поступило от лиц, не являющихся субъектами дисциплинарного производства.</w:t>
      </w:r>
    </w:p>
    <w:p w14:paraId="34DF957C"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00767DAF"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Было возбуждено 8 дисциплинарных производств. </w:t>
      </w:r>
    </w:p>
    <w:p w14:paraId="5CC04890"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По остальным обращениям было принято решение об отказе в возбуждении дисциплинарного производства в связи с отсутствием допустимого повода.</w:t>
      </w:r>
    </w:p>
    <w:p w14:paraId="57AC99AC"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13904D3B"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По результатам рассмотрения возбужденных дисциплинарных производств квалификационная комиссия установила нарушения в действиях (бездействиях) адвоката:</w:t>
      </w:r>
    </w:p>
    <w:p w14:paraId="21EF7992" w14:textId="77777777" w:rsidR="00A04C1A" w:rsidRPr="00A04C1A" w:rsidRDefault="00A04C1A" w:rsidP="00A04C1A">
      <w:pPr>
        <w:numPr>
          <w:ilvl w:val="0"/>
          <w:numId w:val="2"/>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по одной жалобе доверителя, по второй было дано заключение о необходимости прекращения ДП,</w:t>
      </w:r>
    </w:p>
    <w:p w14:paraId="7B17A529" w14:textId="77777777" w:rsidR="00A04C1A" w:rsidRPr="00A04C1A" w:rsidRDefault="00A04C1A" w:rsidP="00A04C1A">
      <w:pPr>
        <w:numPr>
          <w:ilvl w:val="0"/>
          <w:numId w:val="2"/>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по двум представлениям вице-президента,</w:t>
      </w:r>
    </w:p>
    <w:p w14:paraId="55280EE7" w14:textId="77777777" w:rsidR="00A04C1A" w:rsidRPr="00A04C1A" w:rsidRDefault="00A04C1A" w:rsidP="00A04C1A">
      <w:pPr>
        <w:numPr>
          <w:ilvl w:val="0"/>
          <w:numId w:val="2"/>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по двум из трех представлений Управления МЮ РФ по Сахалинской области,</w:t>
      </w:r>
    </w:p>
    <w:p w14:paraId="7CD09B3E" w14:textId="77777777" w:rsidR="00A04C1A" w:rsidRPr="00A04C1A" w:rsidRDefault="00A04C1A" w:rsidP="00A04C1A">
      <w:pPr>
        <w:numPr>
          <w:ilvl w:val="0"/>
          <w:numId w:val="2"/>
        </w:numPr>
        <w:suppressAutoHyphens/>
        <w:spacing w:after="0" w:line="240" w:lineRule="auto"/>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по частному определению суда.</w:t>
      </w:r>
    </w:p>
    <w:p w14:paraId="69E085DE" w14:textId="77777777" w:rsidR="00A04C1A" w:rsidRPr="00A04C1A" w:rsidRDefault="00A04C1A" w:rsidP="00A04C1A">
      <w:pPr>
        <w:suppressAutoHyphens/>
        <w:spacing w:after="0" w:line="240" w:lineRule="auto"/>
        <w:jc w:val="both"/>
        <w:rPr>
          <w:rFonts w:ascii="Times New Roman" w:eastAsia="Noto Serif CJK SC" w:hAnsi="Times New Roman" w:cs="Lohit Devanagari"/>
          <w:color w:val="000000"/>
          <w:kern w:val="2"/>
          <w:sz w:val="28"/>
          <w:szCs w:val="28"/>
          <w:lang w:eastAsia="zh-CN" w:bidi="hi-IN"/>
        </w:rPr>
      </w:pPr>
    </w:p>
    <w:p w14:paraId="657C88A9"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Количество возбужденных дисциплинарных производств не отличается кардинально </w:t>
      </w:r>
      <w:proofErr w:type="gramStart"/>
      <w:r w:rsidRPr="00A04C1A">
        <w:rPr>
          <w:rFonts w:ascii="Times New Roman" w:eastAsia="Noto Serif CJK SC" w:hAnsi="Times New Roman" w:cs="Lohit Devanagari"/>
          <w:color w:val="000000"/>
          <w:kern w:val="2"/>
          <w:sz w:val="28"/>
          <w:szCs w:val="28"/>
          <w:lang w:eastAsia="zh-CN" w:bidi="hi-IN"/>
        </w:rPr>
        <w:t>от количестве</w:t>
      </w:r>
      <w:proofErr w:type="gramEnd"/>
      <w:r w:rsidRPr="00A04C1A">
        <w:rPr>
          <w:rFonts w:ascii="Times New Roman" w:eastAsia="Noto Serif CJK SC" w:hAnsi="Times New Roman" w:cs="Lohit Devanagari"/>
          <w:color w:val="000000"/>
          <w:kern w:val="2"/>
          <w:sz w:val="28"/>
          <w:szCs w:val="28"/>
          <w:lang w:eastAsia="zh-CN" w:bidi="hi-IN"/>
        </w:rPr>
        <w:t xml:space="preserve"> таких дел в предшествующие периоды.</w:t>
      </w:r>
    </w:p>
    <w:p w14:paraId="7593B4A0"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3E855A48"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Для каждого отчетного периода характерно нарушение Правил Сахалинской адвокатской палаты </w:t>
      </w:r>
      <w:r w:rsidRPr="00A04C1A">
        <w:rPr>
          <w:rFonts w:ascii="Times New Roman" w:eastAsia="Times New Roman" w:hAnsi="Times New Roman" w:cs="Arial"/>
          <w:i/>
          <w:iCs/>
          <w:color w:val="000000"/>
          <w:kern w:val="2"/>
          <w:sz w:val="28"/>
          <w:szCs w:val="28"/>
          <w:lang w:eastAsia="ru-RU" w:bidi="hi-IN"/>
        </w:rPr>
        <w:t xml:space="preserve">по исполнению </w:t>
      </w:r>
      <w:r w:rsidRPr="00A04C1A">
        <w:rPr>
          <w:rFonts w:ascii="Times New Roman" w:eastAsia="Times New Roman" w:hAnsi="Times New Roman" w:cs="Arial"/>
          <w:i/>
          <w:iCs/>
          <w:color w:val="000000"/>
          <w:kern w:val="2"/>
          <w:sz w:val="28"/>
          <w:szCs w:val="28"/>
          <w:u w:val="single"/>
          <w:lang w:eastAsia="ru-RU" w:bidi="hi-IN"/>
        </w:rPr>
        <w:t>Порядка</w:t>
      </w:r>
      <w:r w:rsidRPr="00A04C1A">
        <w:rPr>
          <w:rFonts w:ascii="Times New Roman" w:eastAsia="Times New Roman" w:hAnsi="Times New Roman" w:cs="Arial"/>
          <w:i/>
          <w:iCs/>
          <w:color w:val="000000"/>
          <w:kern w:val="2"/>
          <w:sz w:val="28"/>
          <w:szCs w:val="28"/>
          <w:lang w:eastAsia="ru-RU" w:bidi="hi-IN"/>
        </w:rPr>
        <w:t xml:space="preserve"> </w:t>
      </w:r>
      <w:r w:rsidRPr="00A04C1A">
        <w:rPr>
          <w:rFonts w:ascii="Times New Roman" w:eastAsia="Noto Serif CJK SC" w:hAnsi="Times New Roman" w:cs="Arial"/>
          <w:i/>
          <w:iCs/>
          <w:color w:val="000000"/>
          <w:kern w:val="2"/>
          <w:sz w:val="28"/>
          <w:szCs w:val="28"/>
          <w:lang w:eastAsia="zh-CN" w:bidi="hi-IN"/>
        </w:rPr>
        <w:t xml:space="preserve">назначения адвокатов в качестве </w:t>
      </w:r>
      <w:r w:rsidRPr="00A04C1A">
        <w:rPr>
          <w:rFonts w:ascii="Times New Roman" w:eastAsia="Noto Serif CJK SC" w:hAnsi="Times New Roman" w:cs="Arial"/>
          <w:i/>
          <w:iCs/>
          <w:color w:val="000000"/>
          <w:kern w:val="2"/>
          <w:sz w:val="28"/>
          <w:szCs w:val="28"/>
          <w:lang w:eastAsia="zh-CN" w:bidi="hi-IN"/>
        </w:rPr>
        <w:lastRenderedPageBreak/>
        <w:t xml:space="preserve">защитников в уголовном судопроизводстве, утверждённого </w:t>
      </w:r>
      <w:r w:rsidRPr="00A04C1A">
        <w:rPr>
          <w:rFonts w:ascii="Times New Roman" w:eastAsia="Noto Serif CJK SC" w:hAnsi="Times New Roman" w:cs="Arial"/>
          <w:i/>
          <w:iCs/>
          <w:color w:val="000000"/>
          <w:kern w:val="2"/>
          <w:sz w:val="28"/>
          <w:szCs w:val="28"/>
          <w:u w:val="single"/>
          <w:lang w:eastAsia="zh-CN" w:bidi="hi-IN"/>
        </w:rPr>
        <w:t>решением</w:t>
      </w:r>
      <w:r w:rsidRPr="00A04C1A">
        <w:rPr>
          <w:rFonts w:ascii="Times New Roman" w:eastAsia="Noto Serif CJK SC" w:hAnsi="Times New Roman" w:cs="Arial"/>
          <w:i/>
          <w:iCs/>
          <w:color w:val="000000"/>
          <w:kern w:val="2"/>
          <w:sz w:val="28"/>
          <w:szCs w:val="28"/>
          <w:lang w:eastAsia="zh-CN" w:bidi="hi-IN"/>
        </w:rPr>
        <w:t xml:space="preserve"> Совета ФПА РФ от 15 марта 2019 года, а также по организации участия адвокатов в гражданском и административном судопроизводстве по назначению суда в порядке </w:t>
      </w:r>
      <w:r w:rsidRPr="00A04C1A">
        <w:rPr>
          <w:rFonts w:ascii="Times New Roman" w:eastAsia="Noto Serif CJK SC" w:hAnsi="Times New Roman" w:cs="Arial"/>
          <w:i/>
          <w:iCs/>
          <w:color w:val="000000"/>
          <w:kern w:val="2"/>
          <w:sz w:val="28"/>
          <w:szCs w:val="28"/>
          <w:u w:val="single"/>
          <w:lang w:eastAsia="zh-CN" w:bidi="hi-IN"/>
        </w:rPr>
        <w:t>статьи 50</w:t>
      </w:r>
      <w:r w:rsidRPr="00A04C1A">
        <w:rPr>
          <w:rFonts w:ascii="Times New Roman" w:eastAsia="Noto Serif CJK SC" w:hAnsi="Times New Roman" w:cs="Arial"/>
          <w:i/>
          <w:iCs/>
          <w:color w:val="000000"/>
          <w:kern w:val="2"/>
          <w:sz w:val="28"/>
          <w:szCs w:val="28"/>
          <w:lang w:eastAsia="zh-CN" w:bidi="hi-IN"/>
        </w:rPr>
        <w:t xml:space="preserve"> ГПК РФ, </w:t>
      </w:r>
      <w:r w:rsidRPr="00A04C1A">
        <w:rPr>
          <w:rFonts w:ascii="Times New Roman" w:eastAsia="Noto Serif CJK SC" w:hAnsi="Times New Roman" w:cs="Arial"/>
          <w:i/>
          <w:iCs/>
          <w:color w:val="000000"/>
          <w:kern w:val="2"/>
          <w:sz w:val="28"/>
          <w:szCs w:val="28"/>
          <w:u w:val="single"/>
          <w:lang w:eastAsia="zh-CN" w:bidi="hi-IN"/>
        </w:rPr>
        <w:t>статьи 54</w:t>
      </w:r>
      <w:r w:rsidRPr="00A04C1A">
        <w:rPr>
          <w:rFonts w:ascii="Times New Roman" w:eastAsia="Noto Serif CJK SC" w:hAnsi="Times New Roman" w:cs="Arial"/>
          <w:i/>
          <w:iCs/>
          <w:color w:val="000000"/>
          <w:kern w:val="2"/>
          <w:sz w:val="28"/>
          <w:szCs w:val="28"/>
          <w:lang w:eastAsia="zh-CN" w:bidi="hi-IN"/>
        </w:rPr>
        <w:t xml:space="preserve"> КАС РФ (далее — Правила).</w:t>
      </w:r>
    </w:p>
    <w:p w14:paraId="1CE55540" w14:textId="77777777" w:rsidR="00A04C1A" w:rsidRPr="00A04C1A" w:rsidRDefault="00A04C1A" w:rsidP="00A04C1A">
      <w:pPr>
        <w:suppressAutoHyphens/>
        <w:spacing w:after="0" w:line="240" w:lineRule="auto"/>
        <w:ind w:firstLine="567"/>
        <w:jc w:val="both"/>
        <w:rPr>
          <w:rFonts w:ascii="Liberation Serif" w:eastAsia="Noto Serif CJK SC" w:hAnsi="Liberation Serif" w:cs="Arial"/>
          <w:kern w:val="2"/>
          <w:sz w:val="24"/>
          <w:szCs w:val="24"/>
          <w:lang w:eastAsia="zh-CN" w:bidi="hi-IN"/>
        </w:rPr>
      </w:pPr>
    </w:p>
    <w:p w14:paraId="25042A9B"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b/>
          <w:bCs/>
          <w:color w:val="000000"/>
          <w:kern w:val="2"/>
          <w:sz w:val="28"/>
          <w:szCs w:val="28"/>
          <w:lang w:eastAsia="zh-CN" w:bidi="hi-IN"/>
        </w:rPr>
      </w:pPr>
      <w:r w:rsidRPr="00A04C1A">
        <w:rPr>
          <w:rFonts w:ascii="Times New Roman" w:eastAsia="Noto Serif CJK SC" w:hAnsi="Times New Roman" w:cs="Arial"/>
          <w:b/>
          <w:bCs/>
          <w:color w:val="000000"/>
          <w:kern w:val="2"/>
          <w:sz w:val="28"/>
          <w:szCs w:val="28"/>
          <w:lang w:eastAsia="zh-CN" w:bidi="hi-IN"/>
        </w:rPr>
        <w:t>В настоящем отчетном периоде 2 адвоката были привлечены к дисциплинарной ответственности за нарушение Правил.</w:t>
      </w:r>
    </w:p>
    <w:p w14:paraId="2BE3322F"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4608FF8E"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В одном случае адвокат вступил в уголовное дело в качестве защитника по просьбе следователя, полагая, что следователь получит согласие у координатора на вступление адвоката в дело по назначению.</w:t>
      </w:r>
    </w:p>
    <w:p w14:paraId="6240B331"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67273903"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Во втором случае адвокат вступил в уголовное дело в качестве защитника на основании устного соглашения, однако в ордере указал, что основанием для вступления в дело является назначение, полагая, что впоследствии родственники доверителя произведут оплату его труда.</w:t>
      </w:r>
    </w:p>
    <w:p w14:paraId="66C31C9A"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662D2B17"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Обоим адвокатам пришлось напоминать о недопустимости нарушения Правил и порядке их исполнения.</w:t>
      </w:r>
    </w:p>
    <w:p w14:paraId="6DDB07D1"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06C7BD70"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Следует напомнить и о том, что в 2022 году Совет прекратил статус адвоката за подобное нарушение, которое было </w:t>
      </w:r>
      <w:proofErr w:type="gramStart"/>
      <w:r w:rsidRPr="00A04C1A">
        <w:rPr>
          <w:rFonts w:ascii="Times New Roman" w:eastAsia="Noto Serif CJK SC" w:hAnsi="Times New Roman" w:cs="Lohit Devanagari"/>
          <w:color w:val="000000"/>
          <w:kern w:val="2"/>
          <w:sz w:val="28"/>
          <w:szCs w:val="28"/>
          <w:lang w:eastAsia="zh-CN" w:bidi="hi-IN"/>
        </w:rPr>
        <w:t>связано кроме того</w:t>
      </w:r>
      <w:proofErr w:type="gramEnd"/>
      <w:r w:rsidRPr="00A04C1A">
        <w:rPr>
          <w:rFonts w:ascii="Times New Roman" w:eastAsia="Noto Serif CJK SC" w:hAnsi="Times New Roman" w:cs="Lohit Devanagari"/>
          <w:color w:val="000000"/>
          <w:kern w:val="2"/>
          <w:sz w:val="28"/>
          <w:szCs w:val="28"/>
          <w:lang w:eastAsia="zh-CN" w:bidi="hi-IN"/>
        </w:rPr>
        <w:t xml:space="preserve">, и с нарушением финансовой дисциплины. </w:t>
      </w:r>
    </w:p>
    <w:p w14:paraId="37BB235E"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21489109"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b/>
          <w:bCs/>
          <w:color w:val="000000"/>
          <w:kern w:val="2"/>
          <w:sz w:val="28"/>
          <w:szCs w:val="28"/>
          <w:lang w:eastAsia="zh-CN" w:bidi="hi-IN"/>
        </w:rPr>
      </w:pPr>
      <w:r w:rsidRPr="00A04C1A">
        <w:rPr>
          <w:rFonts w:ascii="Times New Roman" w:eastAsia="Noto Serif CJK SC" w:hAnsi="Times New Roman" w:cs="Lohit Devanagari"/>
          <w:b/>
          <w:bCs/>
          <w:color w:val="000000"/>
          <w:kern w:val="2"/>
          <w:sz w:val="28"/>
          <w:szCs w:val="28"/>
          <w:lang w:eastAsia="zh-CN" w:bidi="hi-IN"/>
        </w:rPr>
        <w:t xml:space="preserve">По одному из дисциплинарных производств было выявлено нарушение ведения и учета ордеров. </w:t>
      </w:r>
    </w:p>
    <w:p w14:paraId="77F0CF79"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b/>
          <w:bCs/>
          <w:color w:val="000000"/>
          <w:kern w:val="2"/>
          <w:sz w:val="28"/>
          <w:szCs w:val="28"/>
          <w:lang w:eastAsia="zh-CN" w:bidi="hi-IN"/>
        </w:rPr>
      </w:pPr>
    </w:p>
    <w:p w14:paraId="6C54408D"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Адвокат вступил в два уголовных дела, находящихся в производстве разных следственных органов.</w:t>
      </w:r>
    </w:p>
    <w:p w14:paraId="773D5B21"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По материалам дисциплинарного производства было установлено, что выданные адвокатом ордера </w:t>
      </w:r>
      <w:r w:rsidRPr="00A04C1A">
        <w:rPr>
          <w:rFonts w:ascii="Times New Roman" w:eastAsia="Noto Serif CJK SC" w:hAnsi="Times New Roman" w:cs="Times New Roman"/>
          <w:color w:val="000000"/>
          <w:kern w:val="2"/>
          <w:sz w:val="28"/>
          <w:szCs w:val="28"/>
          <w:lang w:eastAsia="zh-CN" w:bidi="hi-IN"/>
        </w:rPr>
        <w:t>имеют идентичные номера, не содержат реквизитов соглашения. Указанные обстоятельства обусловлены отсутствием на дату составления ордера соглашения адвоката с доверителем.</w:t>
      </w:r>
    </w:p>
    <w:p w14:paraId="07DDEF36"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p>
    <w:p w14:paraId="682EA595"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Адвокатом был нарушен </w:t>
      </w:r>
      <w:r w:rsidRPr="00A04C1A">
        <w:rPr>
          <w:rFonts w:ascii="Times New Roman" w:eastAsia="Noto Serif CJK SC" w:hAnsi="Times New Roman" w:cs="Times New Roman"/>
          <w:color w:val="000000"/>
          <w:kern w:val="2"/>
          <w:sz w:val="28"/>
          <w:szCs w:val="28"/>
          <w:lang w:eastAsia="zh-CN" w:bidi="hi-IN"/>
        </w:rPr>
        <w:t>Порядок изготовления, хранения и выдачи ордеров адвокатам, утвержденного Решением Совета Федеральной палаты адвокатов в Российской Федерации от 04.12.2017 № 8.</w:t>
      </w:r>
      <w:r w:rsidRPr="00A04C1A">
        <w:rPr>
          <w:rFonts w:ascii="Times New Roman" w:eastAsia="Noto Serif CJK SC" w:hAnsi="Times New Roman" w:cs="Lohit Devanagari"/>
          <w:color w:val="000000"/>
          <w:kern w:val="2"/>
          <w:sz w:val="28"/>
          <w:szCs w:val="28"/>
          <w:lang w:eastAsia="zh-CN" w:bidi="hi-IN"/>
        </w:rPr>
        <w:t xml:space="preserve">  </w:t>
      </w:r>
    </w:p>
    <w:p w14:paraId="60934375"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t xml:space="preserve">  </w:t>
      </w:r>
    </w:p>
    <w:p w14:paraId="0C8FC2CA"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b/>
          <w:bCs/>
          <w:color w:val="000000"/>
          <w:kern w:val="2"/>
          <w:sz w:val="28"/>
          <w:szCs w:val="28"/>
          <w:lang w:eastAsia="zh-CN" w:bidi="hi-IN"/>
        </w:rPr>
        <w:t>По одному из дисциплинарных производств</w:t>
      </w:r>
      <w:r w:rsidRPr="00A04C1A">
        <w:rPr>
          <w:rFonts w:ascii="Times New Roman" w:eastAsia="Noto Serif CJK SC" w:hAnsi="Times New Roman" w:cs="Lohit Devanagari"/>
          <w:color w:val="000000"/>
          <w:kern w:val="2"/>
          <w:sz w:val="28"/>
          <w:szCs w:val="28"/>
          <w:lang w:eastAsia="zh-CN" w:bidi="hi-IN"/>
        </w:rPr>
        <w:t xml:space="preserve"> было установлено следующее. Адвокат, принимая участие в уголовном деле по назначению, подал заявление об оплате его труда, указав даты, в которые следственные действия не осуществлялись.</w:t>
      </w:r>
    </w:p>
    <w:p w14:paraId="0230665A"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Arial Unicode MS" w:hAnsi="Times New Roman" w:cs="Times New Roman"/>
          <w:color w:val="000000"/>
          <w:kern w:val="2"/>
          <w:sz w:val="28"/>
          <w:szCs w:val="28"/>
          <w:lang w:eastAsia="zh-CN" w:bidi="hi-IN"/>
        </w:rPr>
        <w:t xml:space="preserve">Адвокат объяснил, что он включил время ознакомления с материалами дела, которые он сфотографировал и знакомился дома. В течение трех дней он не появлялся у следователя, так как она ему позвонила, отменила. </w:t>
      </w:r>
    </w:p>
    <w:p w14:paraId="15D32932" w14:textId="77777777" w:rsidR="00A04C1A" w:rsidRPr="00A04C1A" w:rsidRDefault="00A04C1A" w:rsidP="00A04C1A">
      <w:pPr>
        <w:suppressAutoHyphens/>
        <w:spacing w:after="0" w:line="240" w:lineRule="auto"/>
        <w:ind w:firstLine="567"/>
        <w:jc w:val="both"/>
        <w:rPr>
          <w:rFonts w:ascii="Liberation Serif" w:eastAsia="Arial Unicode MS" w:hAnsi="Liberation Serif" w:cs="Times New Roman"/>
          <w:kern w:val="2"/>
          <w:sz w:val="24"/>
          <w:szCs w:val="24"/>
          <w:lang w:eastAsia="zh-CN" w:bidi="hi-IN"/>
        </w:rPr>
      </w:pPr>
    </w:p>
    <w:p w14:paraId="60E013DE"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Noto Serif CJK SC" w:hAnsi="Times New Roman" w:cs="Lohit Devanagari"/>
          <w:color w:val="000000"/>
          <w:kern w:val="2"/>
          <w:sz w:val="28"/>
          <w:szCs w:val="28"/>
          <w:lang w:eastAsia="zh-CN" w:bidi="hi-IN"/>
        </w:rPr>
        <w:lastRenderedPageBreak/>
        <w:t xml:space="preserve"> Рассматривая материалы дисциплинарного производства, возбужденного по частному постановлению судьи, квалификационная комиссия дала заключение о нарушении адвокатом </w:t>
      </w:r>
      <w:r w:rsidRPr="00A04C1A">
        <w:rPr>
          <w:rFonts w:ascii="Times New Roman" w:eastAsia="Times New Roman" w:hAnsi="Times New Roman" w:cs="Times New Roman"/>
          <w:color w:val="000000"/>
          <w:kern w:val="2"/>
          <w:sz w:val="28"/>
          <w:szCs w:val="28"/>
          <w:lang w:eastAsia="zh-CN" w:bidi="hi-IN"/>
        </w:rPr>
        <w:t>пп.6 п.4 ст. 6 ФЗ «Об адвокатской деятельности и адвокатуре в РФ», ст. 12 Кодекса профессиональной этики адвоката, п.1 ст. 14 Кодекса профессиональной этики адвоката.</w:t>
      </w:r>
    </w:p>
    <w:p w14:paraId="0F671F0B" w14:textId="77777777" w:rsidR="00A04C1A" w:rsidRPr="00A04C1A" w:rsidRDefault="00A04C1A" w:rsidP="00A04C1A">
      <w:pPr>
        <w:suppressAutoHyphens/>
        <w:spacing w:after="0" w:line="240" w:lineRule="auto"/>
        <w:ind w:firstLine="567"/>
        <w:jc w:val="both"/>
        <w:rPr>
          <w:rFonts w:ascii="Times New Roman" w:eastAsia="Times New Roman" w:hAnsi="Times New Roman" w:cs="Times New Roman"/>
          <w:kern w:val="2"/>
          <w:sz w:val="24"/>
          <w:szCs w:val="24"/>
          <w:lang w:eastAsia="zh-CN" w:bidi="hi-IN"/>
        </w:rPr>
      </w:pPr>
    </w:p>
    <w:p w14:paraId="021E91FC" w14:textId="77777777" w:rsidR="00A04C1A" w:rsidRPr="00A04C1A" w:rsidRDefault="00A04C1A" w:rsidP="00A04C1A">
      <w:pPr>
        <w:suppressAutoHyphens/>
        <w:spacing w:after="0" w:line="240" w:lineRule="auto"/>
        <w:ind w:firstLine="567"/>
        <w:jc w:val="both"/>
        <w:rPr>
          <w:rFonts w:ascii="Times New Roman" w:eastAsia="Noto Serif CJK SC" w:hAnsi="Times New Roman" w:cs="Lohit Devanagari"/>
          <w:color w:val="000000"/>
          <w:kern w:val="2"/>
          <w:sz w:val="28"/>
          <w:szCs w:val="28"/>
          <w:lang w:eastAsia="zh-CN" w:bidi="hi-IN"/>
        </w:rPr>
      </w:pPr>
      <w:r w:rsidRPr="00A04C1A">
        <w:rPr>
          <w:rFonts w:ascii="Times New Roman" w:eastAsia="Times New Roman" w:hAnsi="Times New Roman" w:cs="Times New Roman"/>
          <w:color w:val="000000"/>
          <w:kern w:val="2"/>
          <w:sz w:val="28"/>
          <w:szCs w:val="28"/>
          <w:lang w:eastAsia="zh-CN" w:bidi="hi-IN"/>
        </w:rPr>
        <w:t xml:space="preserve">Комиссией было установлено, что адвокат в назначенное время в судебное заседание не явился, документов и сведений, подтверждающих уважительные причины неявки, он суду не представил. </w:t>
      </w:r>
    </w:p>
    <w:p w14:paraId="69D331BB" w14:textId="77777777" w:rsidR="00A04C1A" w:rsidRPr="00A04C1A" w:rsidRDefault="00A04C1A" w:rsidP="00A04C1A">
      <w:pPr>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A04C1A">
        <w:rPr>
          <w:rFonts w:ascii="Times New Roman" w:eastAsia="Times New Roman" w:hAnsi="Times New Roman" w:cs="Times New Roman"/>
          <w:color w:val="000000"/>
          <w:kern w:val="2"/>
          <w:sz w:val="28"/>
          <w:szCs w:val="28"/>
          <w:lang w:eastAsia="zh-CN" w:bidi="hi-IN"/>
        </w:rPr>
        <w:t>Совет палаты согласился со заключениями Квалификационной комиссии по всем дисциплинарным производствам.</w:t>
      </w:r>
    </w:p>
    <w:p w14:paraId="1D80479D" w14:textId="77777777" w:rsidR="00A04C1A" w:rsidRDefault="00A04C1A">
      <w:pPr>
        <w:rPr>
          <w:rFonts w:ascii="Times New Roman" w:hAnsi="Times New Roman" w:cs="Times New Roman"/>
          <w:b/>
          <w:sz w:val="28"/>
          <w:szCs w:val="28"/>
        </w:rPr>
      </w:pPr>
      <w:bookmarkStart w:id="0" w:name="_GoBack"/>
      <w:bookmarkEnd w:id="0"/>
    </w:p>
    <w:p w14:paraId="3E205790" w14:textId="77777777" w:rsidR="00A04C1A" w:rsidRPr="00A04C1A" w:rsidRDefault="00A04C1A">
      <w:pPr>
        <w:rPr>
          <w:rFonts w:ascii="Times New Roman" w:hAnsi="Times New Roman" w:cs="Times New Roman"/>
          <w:b/>
          <w:sz w:val="28"/>
          <w:szCs w:val="28"/>
        </w:rPr>
      </w:pPr>
    </w:p>
    <w:sectPr w:rsidR="00A04C1A" w:rsidRPr="00A04C1A" w:rsidSect="00F13F53">
      <w:footerReference w:type="default" r:id="rId5"/>
      <w:pgSz w:w="11906" w:h="16838"/>
      <w:pgMar w:top="426" w:right="56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CEAA" w14:textId="77777777" w:rsidR="00F13F53" w:rsidRPr="00F13F53" w:rsidRDefault="00A04C1A">
    <w:pPr>
      <w:pStyle w:val="a3"/>
      <w:jc w:val="right"/>
      <w:rPr>
        <w:sz w:val="18"/>
        <w:szCs w:val="18"/>
      </w:rPr>
    </w:pPr>
    <w:r w:rsidRPr="00F13F53">
      <w:rPr>
        <w:sz w:val="18"/>
        <w:szCs w:val="18"/>
      </w:rPr>
      <w:fldChar w:fldCharType="begin"/>
    </w:r>
    <w:r w:rsidRPr="00F13F53">
      <w:rPr>
        <w:sz w:val="18"/>
        <w:szCs w:val="18"/>
      </w:rPr>
      <w:instrText>PAGE   \* MERGEFORMAT</w:instrText>
    </w:r>
    <w:r w:rsidRPr="00F13F53">
      <w:rPr>
        <w:sz w:val="18"/>
        <w:szCs w:val="18"/>
      </w:rPr>
      <w:fldChar w:fldCharType="separate"/>
    </w:r>
    <w:r w:rsidRPr="0021345F">
      <w:rPr>
        <w:noProof/>
        <w:sz w:val="18"/>
        <w:szCs w:val="18"/>
        <w:lang w:val="ru-RU"/>
      </w:rPr>
      <w:t>1</w:t>
    </w:r>
    <w:r w:rsidRPr="00F13F53">
      <w:rPr>
        <w:sz w:val="18"/>
        <w:szCs w:val="18"/>
      </w:rPr>
      <w:fldChar w:fldCharType="end"/>
    </w:r>
  </w:p>
  <w:p w14:paraId="11A729E6" w14:textId="77777777" w:rsidR="000D6D9E" w:rsidRDefault="00A04C1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2A1"/>
    <w:multiLevelType w:val="multilevel"/>
    <w:tmpl w:val="24286B04"/>
    <w:lvl w:ilvl="0">
      <w:start w:val="1"/>
      <w:numFmt w:val="bullet"/>
      <w:lvlText w:val=""/>
      <w:lvlJc w:val="left"/>
      <w:pPr>
        <w:tabs>
          <w:tab w:val="num" w:pos="1362"/>
        </w:tabs>
        <w:ind w:left="1362" w:hanging="360"/>
      </w:pPr>
      <w:rPr>
        <w:rFonts w:ascii="Symbol" w:hAnsi="Symbol" w:cs="Symbol" w:hint="default"/>
      </w:rPr>
    </w:lvl>
    <w:lvl w:ilvl="1">
      <w:start w:val="1"/>
      <w:numFmt w:val="bullet"/>
      <w:lvlText w:val="◦"/>
      <w:lvlJc w:val="left"/>
      <w:pPr>
        <w:tabs>
          <w:tab w:val="num" w:pos="1722"/>
        </w:tabs>
        <w:ind w:left="1722" w:hanging="360"/>
      </w:pPr>
      <w:rPr>
        <w:rFonts w:ascii="OpenSymbol" w:hAnsi="OpenSymbol" w:cs="OpenSymbol" w:hint="default"/>
      </w:rPr>
    </w:lvl>
    <w:lvl w:ilvl="2">
      <w:start w:val="1"/>
      <w:numFmt w:val="bullet"/>
      <w:lvlText w:val="▪"/>
      <w:lvlJc w:val="left"/>
      <w:pPr>
        <w:tabs>
          <w:tab w:val="num" w:pos="2082"/>
        </w:tabs>
        <w:ind w:left="2082" w:hanging="360"/>
      </w:pPr>
      <w:rPr>
        <w:rFonts w:ascii="OpenSymbol" w:hAnsi="OpenSymbol" w:cs="OpenSymbol" w:hint="default"/>
      </w:rPr>
    </w:lvl>
    <w:lvl w:ilvl="3">
      <w:start w:val="1"/>
      <w:numFmt w:val="bullet"/>
      <w:lvlText w:val=""/>
      <w:lvlJc w:val="left"/>
      <w:pPr>
        <w:tabs>
          <w:tab w:val="num" w:pos="2442"/>
        </w:tabs>
        <w:ind w:left="2442" w:hanging="360"/>
      </w:pPr>
      <w:rPr>
        <w:rFonts w:ascii="Symbol" w:hAnsi="Symbol" w:cs="Symbol" w:hint="default"/>
      </w:rPr>
    </w:lvl>
    <w:lvl w:ilvl="4">
      <w:start w:val="1"/>
      <w:numFmt w:val="bullet"/>
      <w:lvlText w:val="◦"/>
      <w:lvlJc w:val="left"/>
      <w:pPr>
        <w:tabs>
          <w:tab w:val="num" w:pos="2802"/>
        </w:tabs>
        <w:ind w:left="2802" w:hanging="360"/>
      </w:pPr>
      <w:rPr>
        <w:rFonts w:ascii="OpenSymbol" w:hAnsi="OpenSymbol" w:cs="OpenSymbol" w:hint="default"/>
      </w:rPr>
    </w:lvl>
    <w:lvl w:ilvl="5">
      <w:start w:val="1"/>
      <w:numFmt w:val="bullet"/>
      <w:lvlText w:val="▪"/>
      <w:lvlJc w:val="left"/>
      <w:pPr>
        <w:tabs>
          <w:tab w:val="num" w:pos="3162"/>
        </w:tabs>
        <w:ind w:left="3162" w:hanging="360"/>
      </w:pPr>
      <w:rPr>
        <w:rFonts w:ascii="OpenSymbol" w:hAnsi="OpenSymbol" w:cs="OpenSymbol" w:hint="default"/>
      </w:rPr>
    </w:lvl>
    <w:lvl w:ilvl="6">
      <w:start w:val="1"/>
      <w:numFmt w:val="bullet"/>
      <w:lvlText w:val=""/>
      <w:lvlJc w:val="left"/>
      <w:pPr>
        <w:tabs>
          <w:tab w:val="num" w:pos="3522"/>
        </w:tabs>
        <w:ind w:left="3522" w:hanging="360"/>
      </w:pPr>
      <w:rPr>
        <w:rFonts w:ascii="Symbol" w:hAnsi="Symbol" w:cs="Symbol" w:hint="default"/>
      </w:rPr>
    </w:lvl>
    <w:lvl w:ilvl="7">
      <w:start w:val="1"/>
      <w:numFmt w:val="bullet"/>
      <w:lvlText w:val="◦"/>
      <w:lvlJc w:val="left"/>
      <w:pPr>
        <w:tabs>
          <w:tab w:val="num" w:pos="3882"/>
        </w:tabs>
        <w:ind w:left="3882" w:hanging="360"/>
      </w:pPr>
      <w:rPr>
        <w:rFonts w:ascii="OpenSymbol" w:hAnsi="OpenSymbol" w:cs="OpenSymbol" w:hint="default"/>
      </w:rPr>
    </w:lvl>
    <w:lvl w:ilvl="8">
      <w:start w:val="1"/>
      <w:numFmt w:val="bullet"/>
      <w:lvlText w:val="▪"/>
      <w:lvlJc w:val="left"/>
      <w:pPr>
        <w:tabs>
          <w:tab w:val="num" w:pos="4242"/>
        </w:tabs>
        <w:ind w:left="4242" w:hanging="360"/>
      </w:pPr>
      <w:rPr>
        <w:rFonts w:ascii="OpenSymbol" w:hAnsi="OpenSymbol" w:cs="OpenSymbol" w:hint="default"/>
      </w:rPr>
    </w:lvl>
  </w:abstractNum>
  <w:abstractNum w:abstractNumId="1" w15:restartNumberingAfterBreak="0">
    <w:nsid w:val="3691252D"/>
    <w:multiLevelType w:val="multilevel"/>
    <w:tmpl w:val="DC7E4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3A"/>
    <w:rsid w:val="002D793A"/>
    <w:rsid w:val="00A0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D290"/>
  <w15:chartTrackingRefBased/>
  <w15:docId w15:val="{1D734EDC-3D19-42B2-B1A6-4B7232EA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4C1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A04C1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3868</Words>
  <Characters>22051</Characters>
  <Application>Microsoft Office Word</Application>
  <DocSecurity>0</DocSecurity>
  <Lines>183</Lines>
  <Paragraphs>51</Paragraphs>
  <ScaleCrop>false</ScaleCrop>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2023-10-29T23:03:00Z</dcterms:created>
  <dcterms:modified xsi:type="dcterms:W3CDTF">2023-10-29T23:05:00Z</dcterms:modified>
</cp:coreProperties>
</file>