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CDB3"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Общее собрание 29 октября 2022г.</w:t>
      </w:r>
    </w:p>
    <w:p w14:paraId="29BC432A"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Членов Сахалинской адвокатской палаты</w:t>
      </w:r>
    </w:p>
    <w:p w14:paraId="366974E8"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b/>
          <w:sz w:val="24"/>
          <w:szCs w:val="24"/>
          <w:lang w:eastAsia="ru-RU"/>
        </w:rPr>
      </w:pPr>
      <w:r w:rsidRPr="00574655">
        <w:rPr>
          <w:rFonts w:ascii="Times New Roman" w:eastAsia="Times New Roman" w:hAnsi="Times New Roman" w:cs="Times New Roman"/>
          <w:b/>
          <w:sz w:val="24"/>
          <w:szCs w:val="24"/>
          <w:lang w:eastAsia="ru-RU"/>
        </w:rPr>
        <w:t>О    Т    Ч    Е    Т</w:t>
      </w:r>
    </w:p>
    <w:p w14:paraId="06B6A92C"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b/>
          <w:sz w:val="24"/>
          <w:szCs w:val="24"/>
          <w:lang w:eastAsia="ru-RU"/>
        </w:rPr>
      </w:pPr>
      <w:proofErr w:type="gramStart"/>
      <w:r w:rsidRPr="00574655">
        <w:rPr>
          <w:rFonts w:ascii="Times New Roman" w:eastAsia="Times New Roman" w:hAnsi="Times New Roman" w:cs="Times New Roman"/>
          <w:b/>
          <w:sz w:val="24"/>
          <w:szCs w:val="24"/>
          <w:lang w:eastAsia="ru-RU"/>
        </w:rPr>
        <w:t>о  деятельности</w:t>
      </w:r>
      <w:proofErr w:type="gramEnd"/>
      <w:r w:rsidRPr="00574655">
        <w:rPr>
          <w:rFonts w:ascii="Times New Roman" w:eastAsia="Times New Roman" w:hAnsi="Times New Roman" w:cs="Times New Roman"/>
          <w:b/>
          <w:sz w:val="24"/>
          <w:szCs w:val="24"/>
          <w:lang w:eastAsia="ru-RU"/>
        </w:rPr>
        <w:t xml:space="preserve">  Совета  Сахалинской  адвокатской палаты</w:t>
      </w:r>
    </w:p>
    <w:p w14:paraId="2884BC00"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sz w:val="24"/>
          <w:szCs w:val="24"/>
          <w:lang w:eastAsia="ru-RU"/>
        </w:rPr>
      </w:pPr>
      <w:r w:rsidRPr="00574655">
        <w:rPr>
          <w:rFonts w:ascii="Times New Roman" w:eastAsia="Times New Roman" w:hAnsi="Times New Roman" w:cs="Times New Roman"/>
          <w:b/>
          <w:sz w:val="24"/>
          <w:szCs w:val="24"/>
          <w:lang w:eastAsia="ru-RU"/>
        </w:rPr>
        <w:t xml:space="preserve">за период с октября 2021 года </w:t>
      </w:r>
      <w:proofErr w:type="gramStart"/>
      <w:r w:rsidRPr="00574655">
        <w:rPr>
          <w:rFonts w:ascii="Times New Roman" w:eastAsia="Times New Roman" w:hAnsi="Times New Roman" w:cs="Times New Roman"/>
          <w:b/>
          <w:sz w:val="24"/>
          <w:szCs w:val="24"/>
          <w:lang w:eastAsia="ru-RU"/>
        </w:rPr>
        <w:t>по  октябрь</w:t>
      </w:r>
      <w:proofErr w:type="gramEnd"/>
      <w:r w:rsidRPr="00574655">
        <w:rPr>
          <w:rFonts w:ascii="Times New Roman" w:eastAsia="Times New Roman" w:hAnsi="Times New Roman" w:cs="Times New Roman"/>
          <w:b/>
          <w:sz w:val="24"/>
          <w:szCs w:val="24"/>
          <w:lang w:eastAsia="ru-RU"/>
        </w:rPr>
        <w:t xml:space="preserve">  2022 года</w:t>
      </w:r>
    </w:p>
    <w:p w14:paraId="072D1CA0" w14:textId="77777777" w:rsidR="00574655" w:rsidRPr="00574655" w:rsidRDefault="00574655" w:rsidP="0094033D">
      <w:pPr>
        <w:tabs>
          <w:tab w:val="left" w:pos="2127"/>
        </w:tabs>
        <w:spacing w:after="0" w:line="240" w:lineRule="auto"/>
        <w:ind w:left="-709" w:right="-143" w:firstLine="567"/>
        <w:contextualSpacing/>
        <w:jc w:val="center"/>
        <w:rPr>
          <w:rFonts w:ascii="Times New Roman" w:eastAsia="Times New Roman" w:hAnsi="Times New Roman" w:cs="Times New Roman"/>
          <w:sz w:val="24"/>
          <w:szCs w:val="24"/>
          <w:lang w:eastAsia="ru-RU"/>
        </w:rPr>
      </w:pPr>
    </w:p>
    <w:p w14:paraId="68AFEAAF" w14:textId="77777777" w:rsidR="00574655" w:rsidRPr="00574655" w:rsidRDefault="00574655" w:rsidP="0094033D">
      <w:pPr>
        <w:tabs>
          <w:tab w:val="left" w:pos="2127"/>
        </w:tabs>
        <w:spacing w:after="0" w:line="240" w:lineRule="auto"/>
        <w:ind w:left="-709" w:right="-143" w:firstLine="567"/>
        <w:contextualSpacing/>
        <w:jc w:val="center"/>
        <w:rPr>
          <w:rFonts w:ascii="Times New Roman" w:eastAsia="Times New Roman" w:hAnsi="Times New Roman" w:cs="Times New Roman"/>
          <w:sz w:val="24"/>
          <w:szCs w:val="24"/>
          <w:lang w:eastAsia="ru-RU"/>
        </w:rPr>
      </w:pPr>
      <w:proofErr w:type="gramStart"/>
      <w:r w:rsidRPr="00574655">
        <w:rPr>
          <w:rFonts w:ascii="Times New Roman" w:eastAsia="Times New Roman" w:hAnsi="Times New Roman" w:cs="Times New Roman"/>
          <w:sz w:val="24"/>
          <w:szCs w:val="24"/>
          <w:lang w:eastAsia="ru-RU"/>
        </w:rPr>
        <w:t>Докладчик  -</w:t>
      </w:r>
      <w:proofErr w:type="gramEnd"/>
      <w:r w:rsidRPr="00574655">
        <w:rPr>
          <w:rFonts w:ascii="Times New Roman" w:eastAsia="Times New Roman" w:hAnsi="Times New Roman" w:cs="Times New Roman"/>
          <w:sz w:val="24"/>
          <w:szCs w:val="24"/>
          <w:lang w:eastAsia="ru-RU"/>
        </w:rPr>
        <w:t xml:space="preserve">  Президент палаты  М.В. Белянин</w:t>
      </w:r>
    </w:p>
    <w:p w14:paraId="3FCB1D22" w14:textId="77777777" w:rsidR="00574655" w:rsidRPr="00574655" w:rsidRDefault="00574655" w:rsidP="0094033D">
      <w:pPr>
        <w:tabs>
          <w:tab w:val="left" w:pos="2127"/>
        </w:tabs>
        <w:spacing w:after="0" w:line="240" w:lineRule="auto"/>
        <w:ind w:left="-709" w:right="-143" w:firstLine="567"/>
        <w:contextualSpacing/>
        <w:jc w:val="center"/>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 xml:space="preserve">Содокладчики: вице-президент: </w:t>
      </w:r>
      <w:r w:rsidRPr="00574655">
        <w:rPr>
          <w:rFonts w:ascii="Times New Roman" w:eastAsia="Times New Roman" w:hAnsi="Times New Roman" w:cs="Times New Roman"/>
          <w:sz w:val="24"/>
          <w:szCs w:val="24"/>
          <w:lang w:eastAsia="ru-RU"/>
        </w:rPr>
        <w:tab/>
        <w:t xml:space="preserve">Токарев А.Г. и </w:t>
      </w:r>
      <w:proofErr w:type="spellStart"/>
      <w:r w:rsidRPr="00574655">
        <w:rPr>
          <w:rFonts w:ascii="Times New Roman" w:eastAsia="Times New Roman" w:hAnsi="Times New Roman" w:cs="Times New Roman"/>
          <w:sz w:val="24"/>
          <w:szCs w:val="24"/>
          <w:lang w:eastAsia="ru-RU"/>
        </w:rPr>
        <w:t>Полыновская</w:t>
      </w:r>
      <w:proofErr w:type="spellEnd"/>
      <w:r w:rsidRPr="00574655">
        <w:rPr>
          <w:rFonts w:ascii="Times New Roman" w:eastAsia="Times New Roman" w:hAnsi="Times New Roman" w:cs="Times New Roman"/>
          <w:sz w:val="24"/>
          <w:szCs w:val="24"/>
          <w:lang w:eastAsia="ru-RU"/>
        </w:rPr>
        <w:t xml:space="preserve"> Н.С.</w:t>
      </w:r>
    </w:p>
    <w:p w14:paraId="6E2967DB"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b/>
          <w:i/>
          <w:sz w:val="24"/>
          <w:szCs w:val="24"/>
          <w:lang w:eastAsia="ru-RU"/>
        </w:rPr>
      </w:pPr>
    </w:p>
    <w:p w14:paraId="458239D7" w14:textId="77777777" w:rsidR="00574655" w:rsidRPr="00574655" w:rsidRDefault="00574655" w:rsidP="0094033D">
      <w:pPr>
        <w:spacing w:after="0" w:line="240" w:lineRule="auto"/>
        <w:ind w:left="-709" w:right="-143" w:firstLine="567"/>
        <w:contextualSpacing/>
        <w:jc w:val="center"/>
        <w:rPr>
          <w:rFonts w:ascii="Times New Roman" w:eastAsia="Times New Roman" w:hAnsi="Times New Roman" w:cs="Times New Roman"/>
          <w:i/>
          <w:sz w:val="24"/>
          <w:szCs w:val="24"/>
          <w:lang w:eastAsia="ru-RU"/>
        </w:rPr>
      </w:pPr>
      <w:r w:rsidRPr="00574655">
        <w:rPr>
          <w:rFonts w:ascii="Times New Roman" w:eastAsia="Times New Roman" w:hAnsi="Times New Roman" w:cs="Times New Roman"/>
          <w:b/>
          <w:i/>
          <w:sz w:val="24"/>
          <w:szCs w:val="24"/>
          <w:lang w:eastAsia="ru-RU"/>
        </w:rPr>
        <w:t>Уважаемые коллеги!</w:t>
      </w:r>
    </w:p>
    <w:p w14:paraId="2FF1BB8F" w14:textId="77777777" w:rsidR="00574655" w:rsidRPr="00574655" w:rsidRDefault="00574655" w:rsidP="0094033D">
      <w:pPr>
        <w:tabs>
          <w:tab w:val="left" w:pos="5760"/>
        </w:tabs>
        <w:spacing w:after="0" w:line="360" w:lineRule="auto"/>
        <w:ind w:firstLine="851"/>
        <w:contextualSpacing/>
        <w:jc w:val="both"/>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 xml:space="preserve">    Прошел один год со дня последнего нашего общего собрания и сегодня, выполняя требование Закона «Об адвокатской деятельности и адвокатуре в РФ», мы собрались для того, чтобы Совет Сахалинской адвокатской палаты, квалификационная комиссия отчитались перед адвокатами палаты о проделанной работе за прошедший год. </w:t>
      </w:r>
    </w:p>
    <w:p w14:paraId="67B5173E" w14:textId="77777777" w:rsidR="00574655" w:rsidRPr="00574655" w:rsidRDefault="00574655" w:rsidP="0094033D">
      <w:pPr>
        <w:spacing w:after="0" w:line="360" w:lineRule="auto"/>
        <w:ind w:firstLine="851"/>
        <w:contextualSpacing/>
        <w:jc w:val="both"/>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ab/>
        <w:t>В соответствии с установленными полномочиями Совет координировал свою деятельность с Советом ФПА РФ, осуществлял координацию деятельности адвокатских образований по вопросам адвокатской деятельности, обеспечивал представительство и защиту интересов адвокатского сообщества и отдельных адвокатов в отношениях с правоохранительными органами, содействовал повышению уровня оказываемой адвокатами юридической помощи, а также решал иные задачи.</w:t>
      </w:r>
    </w:p>
    <w:p w14:paraId="29498B81" w14:textId="77777777" w:rsidR="00574655" w:rsidRPr="00574655" w:rsidRDefault="00574655" w:rsidP="0094033D">
      <w:pPr>
        <w:spacing w:after="0" w:line="360" w:lineRule="auto"/>
        <w:ind w:firstLine="851"/>
        <w:contextualSpacing/>
        <w:jc w:val="both"/>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 xml:space="preserve">В соответствии с требованиями п. 5 ст. </w:t>
      </w:r>
      <w:proofErr w:type="gramStart"/>
      <w:r w:rsidRPr="00574655">
        <w:rPr>
          <w:rFonts w:ascii="Times New Roman" w:eastAsia="Times New Roman" w:hAnsi="Times New Roman" w:cs="Times New Roman"/>
          <w:sz w:val="24"/>
          <w:szCs w:val="24"/>
          <w:lang w:eastAsia="ru-RU"/>
        </w:rPr>
        <w:t>31  ФЗ</w:t>
      </w:r>
      <w:proofErr w:type="gramEnd"/>
      <w:r w:rsidRPr="00574655">
        <w:rPr>
          <w:rFonts w:ascii="Times New Roman" w:eastAsia="Times New Roman" w:hAnsi="Times New Roman" w:cs="Times New Roman"/>
          <w:sz w:val="24"/>
          <w:szCs w:val="24"/>
          <w:lang w:eastAsia="ru-RU"/>
        </w:rPr>
        <w:t xml:space="preserve"> «Об адвокатской деятельности и адвокатуре в Российской Федерации»  «заседания совета созываются президентом адвокатской палаты по мере необходимости, но не реже одного раза в месяц».</w:t>
      </w:r>
    </w:p>
    <w:p w14:paraId="05798F83" w14:textId="77777777" w:rsidR="00574655" w:rsidRPr="00574655" w:rsidRDefault="00574655" w:rsidP="0094033D">
      <w:pPr>
        <w:spacing w:after="0" w:line="360" w:lineRule="auto"/>
        <w:ind w:firstLine="851"/>
        <w:contextualSpacing/>
        <w:jc w:val="both"/>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 xml:space="preserve">За отчетный период состоялось 20 (за прошлый период 24) заседаний Совета палаты, на которых было </w:t>
      </w:r>
      <w:proofErr w:type="gramStart"/>
      <w:r w:rsidRPr="00574655">
        <w:rPr>
          <w:rFonts w:ascii="Times New Roman" w:eastAsia="Times New Roman" w:hAnsi="Times New Roman" w:cs="Times New Roman"/>
          <w:sz w:val="24"/>
          <w:szCs w:val="24"/>
          <w:lang w:eastAsia="ru-RU"/>
        </w:rPr>
        <w:t>рассмотрено  72</w:t>
      </w:r>
      <w:proofErr w:type="gramEnd"/>
      <w:r w:rsidRPr="00574655">
        <w:rPr>
          <w:rFonts w:ascii="Times New Roman" w:eastAsia="Times New Roman" w:hAnsi="Times New Roman" w:cs="Times New Roman"/>
          <w:sz w:val="24"/>
          <w:szCs w:val="24"/>
          <w:lang w:eastAsia="ru-RU"/>
        </w:rPr>
        <w:t xml:space="preserve"> вопроса (76 в предыдущем периоде)   по текущим и актуальным проблемам адвокатской деятельности.  Небольшое сокращение заседаний Совета палаты обусловлено тем, что работа стала больше происходить в так называемом </w:t>
      </w:r>
      <w:proofErr w:type="gramStart"/>
      <w:r w:rsidRPr="00574655">
        <w:rPr>
          <w:rFonts w:ascii="Times New Roman" w:eastAsia="Times New Roman" w:hAnsi="Times New Roman" w:cs="Times New Roman"/>
          <w:sz w:val="24"/>
          <w:szCs w:val="24"/>
          <w:lang w:eastAsia="ru-RU"/>
        </w:rPr>
        <w:t>он-</w:t>
      </w:r>
      <w:proofErr w:type="spellStart"/>
      <w:r w:rsidRPr="00574655">
        <w:rPr>
          <w:rFonts w:ascii="Times New Roman" w:eastAsia="Times New Roman" w:hAnsi="Times New Roman" w:cs="Times New Roman"/>
          <w:sz w:val="24"/>
          <w:szCs w:val="24"/>
          <w:lang w:eastAsia="ru-RU"/>
        </w:rPr>
        <w:t>лайн</w:t>
      </w:r>
      <w:proofErr w:type="spellEnd"/>
      <w:proofErr w:type="gramEnd"/>
      <w:r w:rsidRPr="00574655">
        <w:rPr>
          <w:rFonts w:ascii="Times New Roman" w:eastAsia="Times New Roman" w:hAnsi="Times New Roman" w:cs="Times New Roman"/>
          <w:sz w:val="24"/>
          <w:szCs w:val="24"/>
          <w:lang w:eastAsia="ru-RU"/>
        </w:rPr>
        <w:t xml:space="preserve"> режиме, т.е. обсуждаем постоянно текущие вопросы в группе Совета, обмениваемся проектами документов, в связи с чем уже к самому заседанию, каждый из членов Совета имеет свою точку зрения по вопросу повестки, основанную на документах и заочному обсуждению с коллегами.</w:t>
      </w:r>
    </w:p>
    <w:p w14:paraId="2383382F" w14:textId="77777777" w:rsidR="00574655" w:rsidRPr="00574655" w:rsidRDefault="00574655" w:rsidP="0094033D">
      <w:pPr>
        <w:spacing w:after="0" w:line="360" w:lineRule="auto"/>
        <w:ind w:firstLine="851"/>
        <w:contextualSpacing/>
        <w:jc w:val="both"/>
        <w:rPr>
          <w:rFonts w:ascii="Times New Roman" w:eastAsia="Times New Roman" w:hAnsi="Times New Roman" w:cs="Times New Roman"/>
          <w:sz w:val="24"/>
          <w:szCs w:val="24"/>
          <w:lang w:eastAsia="ru-RU"/>
        </w:rPr>
      </w:pPr>
    </w:p>
    <w:p w14:paraId="7C0F2143" w14:textId="77777777" w:rsidR="00574655" w:rsidRPr="00574655" w:rsidRDefault="00574655" w:rsidP="0094033D">
      <w:pPr>
        <w:shd w:val="clear" w:color="auto" w:fill="FFFFFF"/>
        <w:spacing w:beforeAutospacing="1" w:after="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iCs/>
          <w:color w:val="022F40"/>
          <w:sz w:val="24"/>
          <w:szCs w:val="24"/>
          <w:bdr w:val="none" w:sz="0" w:space="0" w:color="auto" w:frame="1"/>
          <w:lang w:eastAsia="ru-RU"/>
        </w:rPr>
        <w:t>Уже традиционно расскажу в хронологическом порядке о работе Совета и не только Совета, поскольку, например, 19 ноября 2021 года накануне Всероссийского дня бесплатной юридической помощи адвокатами Сахалинской адвокатской палаты проведён ряд мероприятий в школах нашей области. Так, в Совет палаты обращаются учебные заведения с просьбой, чтобы адвокаты провели внеклассные занятия с учениками, иногда сами коллеги являются инициаторами таких мероприятий и Совет палаты всецело поддерживает такие инициативы.</w:t>
      </w:r>
    </w:p>
    <w:p w14:paraId="6B7BFE66"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lastRenderedPageBreak/>
        <w:t xml:space="preserve">В МАОУ СОШ №19 с. Дальнего наши коллеги </w:t>
      </w:r>
      <w:proofErr w:type="spellStart"/>
      <w:r w:rsidRPr="00574655">
        <w:rPr>
          <w:rFonts w:ascii="Times New Roman" w:eastAsia="Times New Roman" w:hAnsi="Times New Roman" w:cs="Times New Roman"/>
          <w:color w:val="022F40"/>
          <w:sz w:val="24"/>
          <w:szCs w:val="24"/>
          <w:lang w:eastAsia="ru-RU"/>
        </w:rPr>
        <w:t>Дутенгефнер</w:t>
      </w:r>
      <w:proofErr w:type="spellEnd"/>
      <w:r w:rsidRPr="00574655">
        <w:rPr>
          <w:rFonts w:ascii="Times New Roman" w:eastAsia="Times New Roman" w:hAnsi="Times New Roman" w:cs="Times New Roman"/>
          <w:color w:val="022F40"/>
          <w:sz w:val="24"/>
          <w:szCs w:val="24"/>
          <w:lang w:eastAsia="ru-RU"/>
        </w:rPr>
        <w:t xml:space="preserve"> Юрий Иванович и </w:t>
      </w:r>
      <w:proofErr w:type="spellStart"/>
      <w:r w:rsidRPr="00574655">
        <w:rPr>
          <w:rFonts w:ascii="Times New Roman" w:eastAsia="Times New Roman" w:hAnsi="Times New Roman" w:cs="Times New Roman"/>
          <w:color w:val="022F40"/>
          <w:sz w:val="24"/>
          <w:szCs w:val="24"/>
          <w:lang w:eastAsia="ru-RU"/>
        </w:rPr>
        <w:t>Мязин</w:t>
      </w:r>
      <w:proofErr w:type="spellEnd"/>
      <w:r w:rsidRPr="00574655">
        <w:rPr>
          <w:rFonts w:ascii="Times New Roman" w:eastAsia="Times New Roman" w:hAnsi="Times New Roman" w:cs="Times New Roman"/>
          <w:color w:val="022F40"/>
          <w:sz w:val="24"/>
          <w:szCs w:val="24"/>
          <w:lang w:eastAsia="ru-RU"/>
        </w:rPr>
        <w:t xml:space="preserve"> Антон Юрьевич приняли участие в профориентационном мероприятии для старшеклассников.</w:t>
      </w:r>
    </w:p>
    <w:p w14:paraId="0EDB8106"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Школьников познакомили с работой адвокатского сообщества, привели примеры из личной практики, а также рассказали о последствиях совершения необдуманных поступков, которые могут негативно повлиять на дальнейшую жизнь.</w:t>
      </w:r>
    </w:p>
    <w:p w14:paraId="15F1814C"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Адвокаты Рудаков Александр Олегович и Шилов Павел Игоревич в МАОУ СОШ №20 провели встречу с учащимися 6-9 классов, в формате единого классного часа.</w:t>
      </w:r>
    </w:p>
    <w:p w14:paraId="6CFA0A56"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В ходе встречи коллеги рассказали об основным правах несовершеннолетних, в том числе какими правами они обладают при совершении сделок, при трудоустройстве и их правах в семье. Также затронули вопрос об ответственности несовершеннолетних.</w:t>
      </w:r>
    </w:p>
    <w:p w14:paraId="4F6B7B41"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Школьников интересовали вопросы продолжительности рабочего времени, установленного для работников в возрасте до 16 и до 18 лет, регулирования деятельности блогеров. Но особое внимание школьников было приковано к вопросам, связанным с адвокатской деятельностью, в частности детей интересовал вопрос — «Как стать адвокатом?».</w:t>
      </w:r>
    </w:p>
    <w:p w14:paraId="696449BF"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Адвокат </w:t>
      </w:r>
      <w:proofErr w:type="spellStart"/>
      <w:r w:rsidRPr="00574655">
        <w:rPr>
          <w:rFonts w:ascii="Times New Roman" w:eastAsia="Times New Roman" w:hAnsi="Times New Roman" w:cs="Times New Roman"/>
          <w:color w:val="022F40"/>
          <w:sz w:val="24"/>
          <w:szCs w:val="24"/>
          <w:lang w:eastAsia="ru-RU"/>
        </w:rPr>
        <w:t>Броненко</w:t>
      </w:r>
      <w:proofErr w:type="spellEnd"/>
      <w:r w:rsidRPr="00574655">
        <w:rPr>
          <w:rFonts w:ascii="Times New Roman" w:eastAsia="Times New Roman" w:hAnsi="Times New Roman" w:cs="Times New Roman"/>
          <w:color w:val="022F40"/>
          <w:sz w:val="24"/>
          <w:szCs w:val="24"/>
          <w:lang w:eastAsia="ru-RU"/>
        </w:rPr>
        <w:t xml:space="preserve"> Дмитрий Олегович принял участие в неделе правовых знаний в школах города Углегорска. В рамках данной недели состоялись профилактические беседы, классные часы и тематические мероприятия. Дмитрий Олегович рассказал школьникам об уголовной ответственности и особое внимание обратил на такие преступления как экстремизм и терроризм. </w:t>
      </w:r>
    </w:p>
    <w:p w14:paraId="476E1C1F"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В МАОУ СОШ № 5 г. Охи прошла встреча школьников с адвокатом Константином Александровичем Карташовым, который рассказал о подростковой преступности и особое внимание уделил правам несовершеннолетних при их возможном задержании.</w:t>
      </w:r>
    </w:p>
    <w:p w14:paraId="6639B524"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Выражаем благодарность нашим коллегам, нашедшим в своем плотном графике работы время для столь важных дел как общение с подрастающим поколением.</w:t>
      </w:r>
    </w:p>
    <w:p w14:paraId="4EE704C9"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23 ноября 2021 года состоялось заседание Совета Сахалинской адвокатской палаты, в ходе которого обсуждался вопрос о работе адвокатов в удаленных и труднодоступных районах Сахалинской области. Принято решение о направлении в администрацию Северо-Курильского городского округа и председателю Северо-Курильского районного суда Сахалинской области информационного письма с просьбой оказать содействие в подборе кандидатов на получение статуса адвокатов, из числа лиц, постоянно проживающих на территории округа. Кроме этого, членов Совета затронули проблемы с оказанием юридической помощи на территории Тымовского р-на адвокатами Сахалинской адвокатской палаты.</w:t>
      </w:r>
    </w:p>
    <w:p w14:paraId="0FAF83A4"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В ходе заседания Совета была поднята проблема с оказанием юридической помощи адвокатами САП в </w:t>
      </w:r>
      <w:proofErr w:type="spellStart"/>
      <w:r w:rsidRPr="00574655">
        <w:rPr>
          <w:rFonts w:ascii="Times New Roman" w:eastAsia="Times New Roman" w:hAnsi="Times New Roman" w:cs="Times New Roman"/>
          <w:color w:val="022F40"/>
          <w:sz w:val="24"/>
          <w:szCs w:val="24"/>
          <w:lang w:eastAsia="ru-RU"/>
        </w:rPr>
        <w:t>Охинском</w:t>
      </w:r>
      <w:proofErr w:type="spellEnd"/>
      <w:r w:rsidRPr="00574655">
        <w:rPr>
          <w:rFonts w:ascii="Times New Roman" w:eastAsia="Times New Roman" w:hAnsi="Times New Roman" w:cs="Times New Roman"/>
          <w:color w:val="022F40"/>
          <w:sz w:val="24"/>
          <w:szCs w:val="24"/>
          <w:lang w:eastAsia="ru-RU"/>
        </w:rPr>
        <w:t xml:space="preserve"> городском суде. Принято решение о направлении информационного письма председателю Сахалинского областного суда о недопустимости участия в делах, рассматриваемых </w:t>
      </w:r>
      <w:proofErr w:type="spellStart"/>
      <w:r w:rsidRPr="00574655">
        <w:rPr>
          <w:rFonts w:ascii="Times New Roman" w:eastAsia="Times New Roman" w:hAnsi="Times New Roman" w:cs="Times New Roman"/>
          <w:color w:val="022F40"/>
          <w:sz w:val="24"/>
          <w:szCs w:val="24"/>
          <w:lang w:eastAsia="ru-RU"/>
        </w:rPr>
        <w:t>Охинским</w:t>
      </w:r>
      <w:proofErr w:type="spellEnd"/>
      <w:r w:rsidRPr="00574655">
        <w:rPr>
          <w:rFonts w:ascii="Times New Roman" w:eastAsia="Times New Roman" w:hAnsi="Times New Roman" w:cs="Times New Roman"/>
          <w:color w:val="022F40"/>
          <w:sz w:val="24"/>
          <w:szCs w:val="24"/>
          <w:lang w:eastAsia="ru-RU"/>
        </w:rPr>
        <w:t xml:space="preserve"> городским судом, адвокатов дублеров.</w:t>
      </w:r>
    </w:p>
    <w:p w14:paraId="5B59DE47" w14:textId="77777777" w:rsidR="00574655" w:rsidRPr="00574655" w:rsidRDefault="00574655" w:rsidP="0094033D">
      <w:pP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lastRenderedPageBreak/>
        <w:t xml:space="preserve">Для обеспечения оперативности Совет САП решил уполномочить Президента САП в вопросе о регистрации адвокатских образований и их филиалов в реестре адвокатских образований САП по факту получения таких документов. </w:t>
      </w:r>
    </w:p>
    <w:p w14:paraId="21B1305F"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Принято решение о назначении операторов Комплексной информационной системы адвокатуры России (КИСАР) в Сахалинской адвокатской палате в части работы адвокатов по назначению в качестве защитников в уголовном судопроизводстве, а также участия адвокатов в гражданском и административном судопроизводстве по назначению суда, а также работы квалификационной комиссии в части принятия экзаменов с 2022 года адвокатов </w:t>
      </w:r>
      <w:proofErr w:type="spellStart"/>
      <w:r w:rsidRPr="00574655">
        <w:rPr>
          <w:rFonts w:ascii="Times New Roman" w:eastAsia="Times New Roman" w:hAnsi="Times New Roman" w:cs="Times New Roman"/>
          <w:color w:val="022F40"/>
          <w:sz w:val="24"/>
          <w:szCs w:val="24"/>
          <w:lang w:eastAsia="ru-RU"/>
        </w:rPr>
        <w:t>Балабас</w:t>
      </w:r>
      <w:proofErr w:type="spellEnd"/>
      <w:r w:rsidRPr="00574655">
        <w:rPr>
          <w:rFonts w:ascii="Times New Roman" w:eastAsia="Times New Roman" w:hAnsi="Times New Roman" w:cs="Times New Roman"/>
          <w:color w:val="022F40"/>
          <w:sz w:val="24"/>
          <w:szCs w:val="24"/>
          <w:lang w:eastAsia="ru-RU"/>
        </w:rPr>
        <w:t xml:space="preserve"> Е.В. и </w:t>
      </w:r>
      <w:proofErr w:type="spellStart"/>
      <w:r w:rsidRPr="00574655">
        <w:rPr>
          <w:rFonts w:ascii="Times New Roman" w:eastAsia="Times New Roman" w:hAnsi="Times New Roman" w:cs="Times New Roman"/>
          <w:color w:val="022F40"/>
          <w:sz w:val="24"/>
          <w:szCs w:val="24"/>
          <w:lang w:eastAsia="ru-RU"/>
        </w:rPr>
        <w:t>Зеландз</w:t>
      </w:r>
      <w:proofErr w:type="spellEnd"/>
      <w:r w:rsidRPr="00574655">
        <w:rPr>
          <w:rFonts w:ascii="Times New Roman" w:eastAsia="Times New Roman" w:hAnsi="Times New Roman" w:cs="Times New Roman"/>
          <w:color w:val="022F40"/>
          <w:sz w:val="24"/>
          <w:szCs w:val="24"/>
          <w:lang w:eastAsia="ru-RU"/>
        </w:rPr>
        <w:t xml:space="preserve"> М.Г.</w:t>
      </w:r>
    </w:p>
    <w:p w14:paraId="2599798A"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Марина Геннадьевна уже освоила программу и на практике применяет полученные знания, поскольку уже дважды экзамен квалификационная комиссия в части теста, проводила через КИСАР.</w:t>
      </w:r>
    </w:p>
    <w:p w14:paraId="0BD8727C"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Советом САП 7 декабря 2021 года обсужден вопрос по систематизации собранных сведений и подготовке к изданию книги об историческом становлении адвокатуры на территории Сахалинской области.</w:t>
      </w:r>
    </w:p>
    <w:p w14:paraId="09ACC03D"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Также Совет постоянно ведет работу по недопущению длительной задержки оплаты труда адвокатов со стороны правоохранительных органов и суда, в связи с чем запрошена информация во все правоохранительные органы Сахалинской области о задолженности по оплате труда адвокатов.</w:t>
      </w:r>
    </w:p>
    <w:p w14:paraId="435798AF"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27 января 2022 года состоялось заседание Совета Сахалинской адвокатской палаты, в ходе которого президент Сахалинской адвокатской палаты </w:t>
      </w:r>
      <w:proofErr w:type="spellStart"/>
      <w:r w:rsidRPr="00574655">
        <w:rPr>
          <w:rFonts w:ascii="Times New Roman" w:eastAsia="Times New Roman" w:hAnsi="Times New Roman" w:cs="Times New Roman"/>
          <w:color w:val="022F40"/>
          <w:sz w:val="24"/>
          <w:szCs w:val="24"/>
          <w:lang w:eastAsia="ru-RU"/>
        </w:rPr>
        <w:t>М.В.Белянин</w:t>
      </w:r>
      <w:proofErr w:type="spellEnd"/>
      <w:r w:rsidRPr="00574655">
        <w:rPr>
          <w:rFonts w:ascii="Times New Roman" w:eastAsia="Times New Roman" w:hAnsi="Times New Roman" w:cs="Times New Roman"/>
          <w:color w:val="022F40"/>
          <w:sz w:val="24"/>
          <w:szCs w:val="24"/>
          <w:lang w:eastAsia="ru-RU"/>
        </w:rPr>
        <w:t xml:space="preserve"> рассказал о прошедшем заседании Совета Федеральной палаты адвокатов РФ, в частности о планах по внедрению и эксплуатации КИСАР в 2022 году.</w:t>
      </w:r>
    </w:p>
    <w:p w14:paraId="12895814"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Обсужден членами Совета ответ Сахалинского областного суда на обращение Совета САП о назначении адвокатов дублеров в </w:t>
      </w:r>
      <w:proofErr w:type="spellStart"/>
      <w:r w:rsidRPr="00574655">
        <w:rPr>
          <w:rFonts w:ascii="Times New Roman" w:eastAsia="Times New Roman" w:hAnsi="Times New Roman" w:cs="Times New Roman"/>
          <w:color w:val="022F40"/>
          <w:sz w:val="24"/>
          <w:szCs w:val="24"/>
          <w:lang w:eastAsia="ru-RU"/>
        </w:rPr>
        <w:t>Охинском</w:t>
      </w:r>
      <w:proofErr w:type="spellEnd"/>
      <w:r w:rsidRPr="00574655">
        <w:rPr>
          <w:rFonts w:ascii="Times New Roman" w:eastAsia="Times New Roman" w:hAnsi="Times New Roman" w:cs="Times New Roman"/>
          <w:color w:val="022F40"/>
          <w:sz w:val="24"/>
          <w:szCs w:val="24"/>
          <w:lang w:eastAsia="ru-RU"/>
        </w:rPr>
        <w:t xml:space="preserve"> городском суде Сахалинской области, и о выделении отдельного кабинета для адвокатов в здании Сахалинского областного суда.</w:t>
      </w:r>
    </w:p>
    <w:p w14:paraId="3A04BD53"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17 марта 2022 года состоялось заседание Совета Сахалинской адвокатской палаты, в ходе которого координатором по отделению административной практики и дознания ГУ МЧС России по Сахалинской области назначен адвокат </w:t>
      </w:r>
      <w:proofErr w:type="spellStart"/>
      <w:r w:rsidRPr="00574655">
        <w:rPr>
          <w:rFonts w:ascii="Times New Roman" w:eastAsia="Times New Roman" w:hAnsi="Times New Roman" w:cs="Times New Roman"/>
          <w:color w:val="022F40"/>
          <w:sz w:val="24"/>
          <w:szCs w:val="24"/>
          <w:lang w:eastAsia="ru-RU"/>
        </w:rPr>
        <w:t>Балабас</w:t>
      </w:r>
      <w:proofErr w:type="spellEnd"/>
      <w:r w:rsidRPr="00574655">
        <w:rPr>
          <w:rFonts w:ascii="Times New Roman" w:eastAsia="Times New Roman" w:hAnsi="Times New Roman" w:cs="Times New Roman"/>
          <w:color w:val="022F40"/>
          <w:sz w:val="24"/>
          <w:szCs w:val="24"/>
          <w:lang w:eastAsia="ru-RU"/>
        </w:rPr>
        <w:t xml:space="preserve"> Е.А. Так получилось, что обошли мы стороной этот орган, а по факту оказалось, что им также необходимы адвокаты по назначению.</w:t>
      </w:r>
    </w:p>
    <w:p w14:paraId="62DFEC9F"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Советом обсуждена возможность проведения спортивных и развлекательных мероприятий в 2022 году. Принято решение о приостановлении организации спортивных и развлекательных мероприятий Сахалинской адвокатской палаты (традиционный весенний турнир по боулингу и Адвокатский бал в честь Дня адвокатуры) в связи с проведением Вооруженными Силами Российской Федерацией специальной военной операции.</w:t>
      </w:r>
    </w:p>
    <w:p w14:paraId="438576F0"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11 апреля 2022 года принято решение о финансировании издания книги «История образования и становления Сахалинской адвокатуры».</w:t>
      </w:r>
    </w:p>
    <w:p w14:paraId="7230B398"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lastRenderedPageBreak/>
        <w:t>28 мая 2022 года адвокаты Сахалинской адвокатской палаты приняли участие в мероприятии в рамках ежегодного совершенствования профессионального мастерства.</w:t>
      </w:r>
    </w:p>
    <w:p w14:paraId="5166C953"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В качестве лекторов выступили врач высшей квалификационной категории по специальности «Судебно-медицинская экспертиза», член Ассоциации судебно-медицинских экспертов Российской Федерации Владимир Васильевич Иванов, который ранее осуществлял свою деятельность в качестве эксперта отдела сложных экспертиз «ГБУЗ Сахалинского областного центра судебно-медицинских экспертиз», и доцент кафедры гуманитарных дисциплин Института развития образования Сахалинской области, кандидат педагогических наук, эксперт-лингвист Ольга Анатольевна Щербакова.</w:t>
      </w:r>
    </w:p>
    <w:p w14:paraId="6F465FC6"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По завершению мероприятия всем адвокатам бесплатно была вручена книга Галины Прокопьевны </w:t>
      </w:r>
      <w:proofErr w:type="spellStart"/>
      <w:r w:rsidRPr="00574655">
        <w:rPr>
          <w:rFonts w:ascii="Times New Roman" w:eastAsia="Times New Roman" w:hAnsi="Times New Roman" w:cs="Times New Roman"/>
          <w:color w:val="022F40"/>
          <w:sz w:val="24"/>
          <w:szCs w:val="24"/>
          <w:lang w:eastAsia="ru-RU"/>
        </w:rPr>
        <w:t>Василюк</w:t>
      </w:r>
      <w:proofErr w:type="spellEnd"/>
      <w:r w:rsidRPr="00574655">
        <w:rPr>
          <w:rFonts w:ascii="Times New Roman" w:eastAsia="Times New Roman" w:hAnsi="Times New Roman" w:cs="Times New Roman"/>
          <w:color w:val="022F40"/>
          <w:sz w:val="24"/>
          <w:szCs w:val="24"/>
          <w:lang w:eastAsia="ru-RU"/>
        </w:rPr>
        <w:t xml:space="preserve"> «История образования и становления Сахалинской адвокатуры». Желающие могли получить от автора книги автограф с памятной надписью.</w:t>
      </w:r>
    </w:p>
    <w:p w14:paraId="79D51AF9"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На нашем собрании все те, кто еще не получил книгу, могут получить один экземпляр </w:t>
      </w:r>
      <w:proofErr w:type="gramStart"/>
      <w:r w:rsidRPr="00574655">
        <w:rPr>
          <w:rFonts w:ascii="Times New Roman" w:eastAsia="Times New Roman" w:hAnsi="Times New Roman" w:cs="Times New Roman"/>
          <w:color w:val="022F40"/>
          <w:sz w:val="24"/>
          <w:szCs w:val="24"/>
          <w:lang w:eastAsia="ru-RU"/>
        </w:rPr>
        <w:t>бесплатно, в случае, если</w:t>
      </w:r>
      <w:proofErr w:type="gramEnd"/>
      <w:r w:rsidRPr="00574655">
        <w:rPr>
          <w:rFonts w:ascii="Times New Roman" w:eastAsia="Times New Roman" w:hAnsi="Times New Roman" w:cs="Times New Roman"/>
          <w:color w:val="022F40"/>
          <w:sz w:val="24"/>
          <w:szCs w:val="24"/>
          <w:lang w:eastAsia="ru-RU"/>
        </w:rPr>
        <w:t xml:space="preserve"> хотите приобрести дополнительно экземпляры, необходимо обратиться в бухгалтерию, себестоимость одной книги 998 рублей.</w:t>
      </w:r>
    </w:p>
    <w:p w14:paraId="7F78BFF5"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Галине Прокопьевне уже неоднократно высказывал свою благодарность за ее труд и инициативу, и еще раз с удовольствием делаю это на Общем Собрании.</w:t>
      </w:r>
    </w:p>
    <w:p w14:paraId="566923CC"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27 июня 2022 года в </w:t>
      </w:r>
      <w:proofErr w:type="gramStart"/>
      <w:r w:rsidRPr="00574655">
        <w:rPr>
          <w:rFonts w:ascii="Times New Roman" w:eastAsia="Times New Roman" w:hAnsi="Times New Roman" w:cs="Times New Roman"/>
          <w:color w:val="022F40"/>
          <w:sz w:val="24"/>
          <w:szCs w:val="24"/>
          <w:lang w:eastAsia="ru-RU"/>
        </w:rPr>
        <w:t>рамках  Положения</w:t>
      </w:r>
      <w:proofErr w:type="gramEnd"/>
      <w:r w:rsidRPr="00574655">
        <w:rPr>
          <w:rFonts w:ascii="Times New Roman" w:eastAsia="Times New Roman" w:hAnsi="Times New Roman" w:cs="Times New Roman"/>
          <w:color w:val="022F40"/>
          <w:sz w:val="24"/>
          <w:szCs w:val="24"/>
          <w:lang w:eastAsia="ru-RU"/>
        </w:rPr>
        <w:t xml:space="preserve"> о направлении адвокатов САП на значимые юридические мероприятия  Совет предложил молодым сахалинским адвокатам принять участие 24–25 августа 2022 года в Поволжском форуме молодых адвокатов в г. Самара, организуемого по поручению ФПА РФ.  Совет САП, с сожалением, ввиду отсутствия инициативы адвокатов поучаствовать в Форуме, принял решение не участвовать в мероприятии.</w:t>
      </w:r>
    </w:p>
    <w:p w14:paraId="1A8F2473"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Были обсуждены организационные вопросы проведения ежегодного Собрания адвокатов САП и участия в Дальневосточном юридическом форуме. </w:t>
      </w:r>
    </w:p>
    <w:p w14:paraId="0076135E"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На заседании Совета САП 28 июля 2022 года был обсужден проект Закона Сахалинской области «Об обеспечении деятельности юридических консультаций в Сахалинской области. Советом принято решение о </w:t>
      </w:r>
      <w:proofErr w:type="spellStart"/>
      <w:r w:rsidRPr="00574655">
        <w:rPr>
          <w:rFonts w:ascii="Times New Roman" w:eastAsia="Times New Roman" w:hAnsi="Times New Roman" w:cs="Times New Roman"/>
          <w:color w:val="022F40"/>
          <w:sz w:val="24"/>
          <w:szCs w:val="24"/>
          <w:lang w:eastAsia="ru-RU"/>
        </w:rPr>
        <w:t>несогласованнии</w:t>
      </w:r>
      <w:proofErr w:type="spellEnd"/>
      <w:r w:rsidRPr="00574655">
        <w:rPr>
          <w:rFonts w:ascii="Times New Roman" w:eastAsia="Times New Roman" w:hAnsi="Times New Roman" w:cs="Times New Roman"/>
          <w:color w:val="022F40"/>
          <w:sz w:val="24"/>
          <w:szCs w:val="24"/>
          <w:lang w:eastAsia="ru-RU"/>
        </w:rPr>
        <w:t xml:space="preserve"> проекта и внесении своих замечаний.</w:t>
      </w:r>
    </w:p>
    <w:p w14:paraId="4CD1AA7B"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Принято решение о проведении 24 сентября 2022 года учебных мероприятий в рамках программы «Школа молодого адвоката» для лиц, получивших статус адвоката с 2019 года, имеющих стаж менее 3-х лет (для таких адвокатов прохождение курса является обязательным). </w:t>
      </w:r>
    </w:p>
    <w:p w14:paraId="22860668"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Советом обсуждены организационные вопросы обеспечения адвокатами по уголовному делу в отношении 31 обвиняемого, поступившему в Углегорский городской суд Сахалинской области.</w:t>
      </w:r>
    </w:p>
    <w:p w14:paraId="0AB07AEF"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16 августа 2022 года состоялось заседание Совета САП, в ходе которого Советом принято решение о проведении Сахалинской адвокатской палатой среди всех адвокатов конкурса эссе на тему «Сахалинская адвокатская палата — 2030, обновленная версия, механизмы реализации». Срок принятия работ — до 1 октября 2022 года. Объём работы — 1 </w:t>
      </w:r>
      <w:r w:rsidRPr="00574655">
        <w:rPr>
          <w:rFonts w:ascii="Times New Roman" w:eastAsia="Times New Roman" w:hAnsi="Times New Roman" w:cs="Times New Roman"/>
          <w:color w:val="022F40"/>
          <w:sz w:val="24"/>
          <w:szCs w:val="24"/>
          <w:lang w:eastAsia="ru-RU"/>
        </w:rPr>
        <w:lastRenderedPageBreak/>
        <w:t>печатный лист. Суть конкурса — рассказать, чего не хватает в нашей палате, как это возможно реализовать и какие положительные результаты будут достигнуты. Итоги конкурса планировалось огласить на Собрании 29.10.2022 г., никто из коллег не принял участие в данном конкурсе. Немного объясню, что проведение конкурсов входит в часть программы повышения квалификации адвокатов, поэтому со своей стороны Совет выполняет свои функции, в свою очередь коллеги решают сами принимать им участие либо нет. Нам бы очень хотелось, чтобы такие инициативы Совета находили поддержку, при том, что итоги конкурсов могли бы помочь в решении как организационных вопросов, так и в вопросах, когда Совету необходимо принимать решение о направлении адвокатов на значимые юридические мероприятия, а также поощрения.</w:t>
      </w:r>
    </w:p>
    <w:p w14:paraId="2F68CA50"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31.08.2022 г. прошло очередное заседание Совета САП. Совет оказал материальную помощь адвокату САП на основании п.7 Положения об оказании материальной помощи адвокатам САП.</w:t>
      </w:r>
    </w:p>
    <w:p w14:paraId="62262E56"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Также Советом утверждены в новой редакции экзаменационные билеты для квалификационного экзамена (устная часть), которые вступают в силу с 01.09.2022г.</w:t>
      </w:r>
    </w:p>
    <w:p w14:paraId="6DCC79D3"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24 сентября 2022 года состоялись лекции в Школе молодого адвоката. Девять адвокатов, получивших статус менее чем три года назад, прибыли в офис Сахалинской адвокатской палаты, примечательно, что из разных районов Сахалинской области даже таких отдаленных, как Оха и </w:t>
      </w:r>
      <w:proofErr w:type="spellStart"/>
      <w:r w:rsidRPr="00574655">
        <w:rPr>
          <w:rFonts w:ascii="Times New Roman" w:eastAsia="Times New Roman" w:hAnsi="Times New Roman" w:cs="Times New Roman"/>
          <w:color w:val="022F40"/>
          <w:sz w:val="24"/>
          <w:szCs w:val="24"/>
          <w:lang w:eastAsia="ru-RU"/>
        </w:rPr>
        <w:t>Тымовск</w:t>
      </w:r>
      <w:proofErr w:type="spellEnd"/>
      <w:r w:rsidRPr="00574655">
        <w:rPr>
          <w:rFonts w:ascii="Times New Roman" w:eastAsia="Times New Roman" w:hAnsi="Times New Roman" w:cs="Times New Roman"/>
          <w:color w:val="022F40"/>
          <w:sz w:val="24"/>
          <w:szCs w:val="24"/>
          <w:lang w:eastAsia="ru-RU"/>
        </w:rPr>
        <w:t>.</w:t>
      </w:r>
    </w:p>
    <w:p w14:paraId="586A72A9"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 xml:space="preserve">Лекторами выступили президент Сахалинской адвокатской палаты </w:t>
      </w:r>
      <w:proofErr w:type="spellStart"/>
      <w:r w:rsidRPr="00574655">
        <w:rPr>
          <w:rFonts w:ascii="Times New Roman" w:eastAsia="Times New Roman" w:hAnsi="Times New Roman" w:cs="Times New Roman"/>
          <w:color w:val="022F40"/>
          <w:sz w:val="24"/>
          <w:szCs w:val="24"/>
          <w:lang w:eastAsia="ru-RU"/>
        </w:rPr>
        <w:t>М.В.Белянин</w:t>
      </w:r>
      <w:proofErr w:type="spellEnd"/>
      <w:r w:rsidRPr="00574655">
        <w:rPr>
          <w:rFonts w:ascii="Times New Roman" w:eastAsia="Times New Roman" w:hAnsi="Times New Roman" w:cs="Times New Roman"/>
          <w:color w:val="022F40"/>
          <w:sz w:val="24"/>
          <w:szCs w:val="24"/>
          <w:lang w:eastAsia="ru-RU"/>
        </w:rPr>
        <w:t xml:space="preserve">, адвокат САП </w:t>
      </w:r>
      <w:proofErr w:type="spellStart"/>
      <w:r w:rsidRPr="00574655">
        <w:rPr>
          <w:rFonts w:ascii="Times New Roman" w:eastAsia="Times New Roman" w:hAnsi="Times New Roman" w:cs="Times New Roman"/>
          <w:color w:val="022F40"/>
          <w:sz w:val="24"/>
          <w:szCs w:val="24"/>
          <w:lang w:eastAsia="ru-RU"/>
        </w:rPr>
        <w:t>В.А.Владимиров</w:t>
      </w:r>
      <w:proofErr w:type="spellEnd"/>
      <w:r w:rsidRPr="00574655">
        <w:rPr>
          <w:rFonts w:ascii="Times New Roman" w:eastAsia="Times New Roman" w:hAnsi="Times New Roman" w:cs="Times New Roman"/>
          <w:color w:val="022F40"/>
          <w:sz w:val="24"/>
          <w:szCs w:val="24"/>
          <w:lang w:eastAsia="ru-RU"/>
        </w:rPr>
        <w:t xml:space="preserve">, член совета САП </w:t>
      </w:r>
      <w:proofErr w:type="spellStart"/>
      <w:r w:rsidRPr="00574655">
        <w:rPr>
          <w:rFonts w:ascii="Times New Roman" w:eastAsia="Times New Roman" w:hAnsi="Times New Roman" w:cs="Times New Roman"/>
          <w:color w:val="022F40"/>
          <w:sz w:val="24"/>
          <w:szCs w:val="24"/>
          <w:lang w:eastAsia="ru-RU"/>
        </w:rPr>
        <w:t>Е.А.Ефимчук</w:t>
      </w:r>
      <w:proofErr w:type="spellEnd"/>
      <w:r w:rsidRPr="00574655">
        <w:rPr>
          <w:rFonts w:ascii="Times New Roman" w:eastAsia="Times New Roman" w:hAnsi="Times New Roman" w:cs="Times New Roman"/>
          <w:color w:val="022F40"/>
          <w:sz w:val="24"/>
          <w:szCs w:val="24"/>
          <w:lang w:eastAsia="ru-RU"/>
        </w:rPr>
        <w:t>. По словам самих преподавателей они хотели вовлечь слушателей в дискуссию, поскольку это не лекции для студентов, а это живое общение с коллегами, с таким же статусом адвоката. Белянин М.В. осветил вопросы дисциплинарных нарушений, вопросы адвокатской этики. Владимиров В.А. выбрал тему для лекции «Проблемы доказывания в гражданской юрисдикции», Ефимчук Е.А. рассказал о проблемах доказывания в уголовном процессе. Получилась отличная дискуссия между коллегами, с выяснением вопросов, с которыми столкнулись наши «молодые» коллеги.</w:t>
      </w:r>
    </w:p>
    <w:p w14:paraId="06BDA387"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color w:val="022F40"/>
          <w:sz w:val="24"/>
          <w:szCs w:val="24"/>
          <w:lang w:eastAsia="ru-RU"/>
        </w:rPr>
      </w:pPr>
      <w:r w:rsidRPr="00574655">
        <w:rPr>
          <w:rFonts w:ascii="Times New Roman" w:eastAsia="Times New Roman" w:hAnsi="Times New Roman" w:cs="Times New Roman"/>
          <w:color w:val="022F40"/>
          <w:sz w:val="24"/>
          <w:szCs w:val="24"/>
          <w:lang w:eastAsia="ru-RU"/>
        </w:rPr>
        <w:t>Кроме этого, уже обычными стали встречи с руководством Управления министерства юстиции, обсуждаются рабочие организационные моменты, совместные встречи с руководством УФСИН по Сахалинской области, обсуждались вопросы нехватки следственных кабинетов, возможность работы адвокатам по пятницам. С председателями Южно-Сахалинского городского и областного суда также постоянно ведется обсуждение организационных моментов работы адвокатов, а также неожиданно сложно бюрократический вопрос обустройства комнат адвокатов в зданиях этих судов.</w:t>
      </w:r>
    </w:p>
    <w:p w14:paraId="34371543" w14:textId="77777777" w:rsidR="00574655" w:rsidRPr="00574655" w:rsidRDefault="00574655" w:rsidP="0094033D">
      <w:pPr>
        <w:pBdr>
          <w:bottom w:val="single" w:sz="12" w:space="1" w:color="auto"/>
        </w:pBdr>
        <w:shd w:val="clear" w:color="auto" w:fill="FFFFFF"/>
        <w:spacing w:before="100" w:beforeAutospacing="1" w:after="100" w:afterAutospacing="1" w:line="384" w:lineRule="atLeast"/>
        <w:ind w:firstLine="708"/>
        <w:contextualSpacing/>
        <w:jc w:val="both"/>
        <w:textAlignment w:val="baseline"/>
        <w:rPr>
          <w:rFonts w:ascii="Times New Roman" w:eastAsia="Times New Roman" w:hAnsi="Times New Roman" w:cs="Times New Roman"/>
          <w:sz w:val="24"/>
          <w:szCs w:val="24"/>
          <w:lang w:eastAsia="ru-RU"/>
        </w:rPr>
      </w:pPr>
      <w:r w:rsidRPr="00574655">
        <w:rPr>
          <w:rFonts w:ascii="Times New Roman" w:eastAsia="Times New Roman" w:hAnsi="Times New Roman" w:cs="Times New Roman"/>
          <w:sz w:val="24"/>
          <w:szCs w:val="24"/>
          <w:lang w:eastAsia="ru-RU"/>
        </w:rPr>
        <w:t>После каждого заседания Совета палаты на нашем сайте публикуется информация о вопросах, рассмотренных на заседании и принятых решениях.</w:t>
      </w:r>
    </w:p>
    <w:p w14:paraId="24CE0941" w14:textId="77777777" w:rsidR="00574655" w:rsidRPr="0094033D" w:rsidRDefault="00574655" w:rsidP="0094033D">
      <w:pPr>
        <w:ind w:firstLine="567"/>
        <w:contextualSpacing/>
        <w:jc w:val="both"/>
        <w:rPr>
          <w:rFonts w:ascii="Times New Roman" w:hAnsi="Times New Roman" w:cs="Times New Roman"/>
          <w:sz w:val="24"/>
          <w:szCs w:val="24"/>
        </w:rPr>
      </w:pPr>
    </w:p>
    <w:p w14:paraId="0F45C946"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Совет палаты и квалификационная комиссия за 20 лет наработали определенную практику рассмотрения дисциплинарных дел.</w:t>
      </w:r>
    </w:p>
    <w:p w14:paraId="034740ED" w14:textId="77777777" w:rsidR="00574655" w:rsidRPr="0094033D" w:rsidRDefault="00574655" w:rsidP="0094033D">
      <w:pPr>
        <w:ind w:firstLine="567"/>
        <w:contextualSpacing/>
        <w:jc w:val="both"/>
        <w:rPr>
          <w:rFonts w:ascii="Times New Roman" w:hAnsi="Times New Roman" w:cs="Times New Roman"/>
          <w:sz w:val="24"/>
          <w:szCs w:val="24"/>
        </w:rPr>
      </w:pPr>
    </w:p>
    <w:p w14:paraId="5F9263F1"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lastRenderedPageBreak/>
        <w:t>Процедурные основы дисциплинарного производства закреплены во втором разделе Кодекса профессиональной этики адвоката.</w:t>
      </w:r>
    </w:p>
    <w:p w14:paraId="0E10F5F7" w14:textId="77777777" w:rsidR="00574655" w:rsidRPr="0094033D" w:rsidRDefault="00574655" w:rsidP="0094033D">
      <w:pPr>
        <w:ind w:firstLine="567"/>
        <w:contextualSpacing/>
        <w:jc w:val="both"/>
        <w:rPr>
          <w:rFonts w:ascii="Times New Roman" w:hAnsi="Times New Roman" w:cs="Times New Roman"/>
          <w:sz w:val="24"/>
          <w:szCs w:val="24"/>
        </w:rPr>
      </w:pPr>
    </w:p>
    <w:p w14:paraId="3BB8ADF1"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Пунктом 22 Кодекса профессиональной этики адвоката предусмотрены три стадии дисциплинарного производства:</w:t>
      </w:r>
    </w:p>
    <w:p w14:paraId="0EB8A478" w14:textId="77777777" w:rsidR="00574655" w:rsidRPr="0094033D" w:rsidRDefault="00574655" w:rsidP="0094033D">
      <w:pPr>
        <w:pStyle w:val="a5"/>
        <w:spacing w:after="0"/>
        <w:ind w:firstLine="567"/>
        <w:contextualSpacing/>
        <w:jc w:val="both"/>
        <w:rPr>
          <w:rFonts w:ascii="Times New Roman" w:hAnsi="Times New Roman" w:cs="Times New Roman"/>
        </w:rPr>
      </w:pPr>
      <w:bookmarkStart w:id="0" w:name="p_10572"/>
      <w:bookmarkStart w:id="1" w:name="_GoBack"/>
      <w:bookmarkEnd w:id="0"/>
      <w:bookmarkEnd w:id="1"/>
      <w:r w:rsidRPr="0094033D">
        <w:rPr>
          <w:rFonts w:ascii="Times New Roman" w:hAnsi="Times New Roman" w:cs="Times New Roman"/>
          <w:color w:val="22272F"/>
        </w:rPr>
        <w:t>1) возбуждение дисциплинарного производства;</w:t>
      </w:r>
    </w:p>
    <w:p w14:paraId="5C8A50DB" w14:textId="77777777" w:rsidR="00574655" w:rsidRPr="0094033D" w:rsidRDefault="00574655" w:rsidP="0094033D">
      <w:pPr>
        <w:pStyle w:val="a5"/>
        <w:spacing w:after="0"/>
        <w:ind w:firstLine="567"/>
        <w:contextualSpacing/>
        <w:jc w:val="both"/>
        <w:rPr>
          <w:rFonts w:ascii="Times New Roman" w:hAnsi="Times New Roman" w:cs="Times New Roman"/>
        </w:rPr>
      </w:pPr>
      <w:bookmarkStart w:id="2" w:name="p_177"/>
      <w:bookmarkStart w:id="3" w:name="entry_2202"/>
      <w:bookmarkEnd w:id="2"/>
      <w:bookmarkEnd w:id="3"/>
      <w:r w:rsidRPr="0094033D">
        <w:rPr>
          <w:rFonts w:ascii="Times New Roman" w:hAnsi="Times New Roman" w:cs="Times New Roman"/>
          <w:color w:val="22272F"/>
        </w:rPr>
        <w:t>2) разбирательство в квалификационной комиссии адвокатской палаты субъекта Российской Федерации;</w:t>
      </w:r>
    </w:p>
    <w:p w14:paraId="414CC36A" w14:textId="712698AE"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noProof/>
          <w:color w:val="22272F"/>
        </w:rPr>
        <mc:AlternateContent>
          <mc:Choice Requires="wps">
            <w:drawing>
              <wp:anchor distT="0" distB="0" distL="114300" distR="114300" simplePos="0" relativeHeight="251659264" behindDoc="0" locked="0" layoutInCell="0" allowOverlap="1" wp14:anchorId="3C286633" wp14:editId="412986D6">
                <wp:simplePos x="0" y="0"/>
                <wp:positionH relativeFrom="page">
                  <wp:posOffset>476250</wp:posOffset>
                </wp:positionH>
                <wp:positionV relativeFrom="paragraph">
                  <wp:posOffset>-635</wp:posOffset>
                </wp:positionV>
                <wp:extent cx="227965" cy="227965"/>
                <wp:effectExtent l="28575" t="33020" r="0" b="0"/>
                <wp:wrapNone/>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C18E95" id="Полилиния: фигура 2" o:spid="_x0000_s1026" style="position:absolute;margin-left:37.5pt;margin-top:-.05pt;width:17.95pt;height:17.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DcQMAAA8IAAAOAAAAZHJzL2Uyb0RvYy54bWysVd1u0zAUvkfiHSxfInX5Wdou0dppPxQh&#10;DZi08QCu4zQRiR3ZbtOBkJDgnkfgFZC4mYTgGbo34thJ2nR0MCEmLbF7Ph+f7zsn5xweLYscLZhU&#10;meAj7O25GDFORZzx2Qi/vpr0DjBSmvCY5IKzEb5mCh+NHz86rMqI+SIVecwkAidcRVU5wqnWZeQ4&#10;iqasIGpPlIyDMRGyIBq2cubEklTgvcgd33UHTiVkXEpBmVLw61ltxGPrP0kY1a+SRDGN8hGG2LR9&#10;SvucmqczPiTRTJIyzWgTBvmHKAqScbh07eqMaILmMvvNVZFRKZRI9B4VhSOSJKPMcgA2nnuHzWVK&#10;Sma5gDiqXMuk/p9b+nJxIVEWj7CPEScFpGj1ZfVz9X11Y/9/rG5uP0fo9hPsv91+vP2w+op8o1pV&#10;qggOX5YX0vBW5bmgbxTi4jQlfMaOpRRVykgMsXoG72wdMBsFR9G0eiFiuJTMtbACLhNZGIcgDVra&#10;PF2v88SWGlH40feH4aCPEQVTszY3kKg9TOdKP2PCOiKLc6XrNMewskmKG6pXUBJJkUPGnzjIRRXy&#10;XLetiTXG28KkOzEg3tpPz/OH97ja78BctNtV0MH8wRXQ375xt7dBB3YfwWEHY2/cuAJNZ61qJG2F&#10;pEveKAkrBOk2GTLClkKZpBlZITVXdeJJBChjvQcM2hnwvq2Sv4FBHQPuPwgM5A142AUDo034EvrD&#10;3c4gMYLOMDVngBDRhnW7RBVUsykRlDYLYynEgl0Ji9F3ahZu21hz3kUZpW18tuAA2Jrbd2mdrWF2&#10;UZd5i2jfNbIWfQeM5kKx+qThY7+UNTGjR+drUSLP4kmW54aOkrPpaS7RgkD3nNi/RsotWG6zy4U5&#10;1gZojsPn2mhnPlzbDd+Fnh+4J37YmwwOhr1gEvR74dA96LleeBIO3CAMzibvTS15QZRmccz4ecZZ&#10;25m94GGdr5kRdU+1vdlkLuz7fVumW9FvkdwPBv3jYBdJKeY8BnYkMl3tabPWJMvrtbMdsRUZaLdv&#10;K4Ttgabt1e1zKuJraIFS1FMJpigsUiHfYlTBRBphDiMTo/w5hyYaekEAGdZ2E/SHPmxk1zLtWgin&#10;4GiEqYZyrjenuh5781JmsxRu8qwWXBxD600y0yJtfHVUzQamjmXQTEgz1rp7i9rM8fEvAAAA//8D&#10;AFBLAwQUAAYACAAAACEAHDSwxd8AAAAHAQAADwAAAGRycy9kb3ducmV2LnhtbEyPQUvDQBSE74L/&#10;YXmCF2l3Y6i2MS9FhApFEaxC8bZJnkl0923IbtP4792e9DjMMPNNvp6sESMNvnOMkMwVCOLK1R03&#10;CO9vm9kShA+aa20cE8IPeVgX52e5zmp35Fcad6ERsYR9phHaEPpMSl+1ZLWfu544ep9usDpEOTSy&#10;HvQxllsjr5W6kVZ3HBda3dNDS9X37mARntOP7f5qfOHV09djqcw2LTe8R7y8mO7vQASawl8YTvgR&#10;HYrIVLoD114YhNtFvBIQZgmIk52oFYgSIV0sQRa5/M9f/AIAAP//AwBQSwECLQAUAAYACAAAACEA&#10;toM4kv4AAADhAQAAEwAAAAAAAAAAAAAAAAAAAAAAW0NvbnRlbnRfVHlwZXNdLnhtbFBLAQItABQA&#10;BgAIAAAAIQA4/SH/1gAAAJQBAAALAAAAAAAAAAAAAAAAAC8BAABfcmVscy8ucmVsc1BLAQItABQA&#10;BgAIAAAAIQD+2D3DcQMAAA8IAAAOAAAAAAAAAAAAAAAAAC4CAABkcnMvZTJvRG9jLnhtbFBLAQIt&#10;ABQABgAIAAAAIQAcNLDF3wAAAAcBAAAPAAAAAAAAAAAAAAAAAMsFAABkcnMvZG93bnJldi54bWxQ&#10;SwUGAAAAAAQABADzAAAA1wYAAAAA&#10;" o:allowincell="f" path="m,l-127,r,-127l,-127,,xe" stroked="f" strokecolor="#3465a4">
                <v:path o:connecttype="custom" o:connectlocs="0,0;-28952,0;-28952,-28952;0,-28952" o:connectangles="0,0,0,0"/>
                <w10:wrap anchorx="page"/>
              </v:shape>
            </w:pict>
          </mc:Fallback>
        </mc:AlternateContent>
      </w:r>
      <w:r w:rsidRPr="0094033D">
        <w:rPr>
          <w:rFonts w:ascii="Times New Roman" w:hAnsi="Times New Roman" w:cs="Times New Roman"/>
          <w:color w:val="22272F"/>
        </w:rPr>
        <w:t>3) разбирательство в Совете адвокатской палаты субъекта Российской Федерации.</w:t>
      </w:r>
    </w:p>
    <w:p w14:paraId="38F19BE4"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p>
    <w:p w14:paraId="27F64043"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На первой стадии Президент палаты, либо лицо его замещающее, принимает решение о возбуждении, либо об отказе дисциплинарного производства с учетом следующих обстоятельств:</w:t>
      </w:r>
    </w:p>
    <w:p w14:paraId="2D0C1A4A"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 является ли повод для возбуждения дисциплинарного производства допустимым,</w:t>
      </w:r>
    </w:p>
    <w:p w14:paraId="44595B74"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 имеет ли обратившееся лицо право на постановку вопроса о возбуждении дисциплинарного производства,</w:t>
      </w:r>
    </w:p>
    <w:p w14:paraId="3316516D"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 имеются ли обстоятельства, исключающие возбуждение дисциплинарного производства.</w:t>
      </w:r>
    </w:p>
    <w:p w14:paraId="4B9D4D8B"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На этой стадии за весь период деятельности Совета не было отменено ни одно распоряжение Президента палаты.</w:t>
      </w:r>
    </w:p>
    <w:p w14:paraId="6C9DBC38"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На второй стадии квалификационная комиссия проводит разбирательство по тем основаниям, которые изложены в жалобе, представлении, обращении.</w:t>
      </w:r>
    </w:p>
    <w:p w14:paraId="7A4A975E"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p>
    <w:p w14:paraId="1A9DE810" w14:textId="77777777" w:rsidR="00574655" w:rsidRPr="0094033D" w:rsidRDefault="00574655" w:rsidP="0094033D">
      <w:pPr>
        <w:pStyle w:val="a5"/>
        <w:spacing w:after="0"/>
        <w:ind w:firstLine="567"/>
        <w:contextualSpacing/>
        <w:jc w:val="both"/>
        <w:rPr>
          <w:rFonts w:ascii="Times New Roman" w:hAnsi="Times New Roman" w:cs="Times New Roman"/>
        </w:rPr>
      </w:pPr>
      <w:bookmarkStart w:id="4" w:name="p_193"/>
      <w:bookmarkEnd w:id="4"/>
      <w:r w:rsidRPr="0094033D">
        <w:rPr>
          <w:rFonts w:ascii="Times New Roman" w:hAnsi="Times New Roman" w:cs="Times New Roman"/>
          <w:color w:val="22272F"/>
        </w:rPr>
        <w:t xml:space="preserve">По результатам разбирательства квалификационная комиссия вправе вынести следующие заключения: </w:t>
      </w:r>
    </w:p>
    <w:p w14:paraId="36DC6B7B" w14:textId="456FE32C"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 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w:t>
      </w:r>
      <w:r w:rsidRPr="0094033D">
        <w:rPr>
          <w:rFonts w:ascii="Times New Roman" w:hAnsi="Times New Roman" w:cs="Times New Roman"/>
          <w:noProof/>
          <w:color w:val="22272F"/>
        </w:rPr>
        <mc:AlternateContent>
          <mc:Choice Requires="wps">
            <w:drawing>
              <wp:anchor distT="0" distB="0" distL="114300" distR="114300" simplePos="0" relativeHeight="251660288" behindDoc="0" locked="0" layoutInCell="0" allowOverlap="1" wp14:anchorId="74E58937" wp14:editId="2F78B977">
                <wp:simplePos x="0" y="0"/>
                <wp:positionH relativeFrom="page">
                  <wp:posOffset>476250</wp:posOffset>
                </wp:positionH>
                <wp:positionV relativeFrom="paragraph">
                  <wp:posOffset>-635</wp:posOffset>
                </wp:positionV>
                <wp:extent cx="227965" cy="227965"/>
                <wp:effectExtent l="28575" t="2667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5F3CB" id="Полилиния: фигура 1" o:spid="_x0000_s1026" style="position:absolute;margin-left:37.5pt;margin-top:-.05pt;width:17.95pt;height:17.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eqcAMAAA8IAAAOAAAAZHJzL2Uyb0RvYy54bWysVd1q2zAUvh/sHYQuB6l/6iS1aVL6s4xB&#10;txXaPYAiy7GZLRlJidONwWC73yPsFQa7KYztGdI32pFsp06WljJWqC3lfDo633eOzzk8WhY5WjCp&#10;MsFH2NtzMWKcijjjsxF+ezXpHWCkNOExyQVnI3zNFD4aP31yWJUR80Uq8phJBE64iqpyhFOty8hx&#10;FE1ZQdSeKBkHYyJkQTRs5cyJJanAe5E7vusOnErIuJSCMqXg17PaiMfWf5Iwqt8kiWIa5SMMsWn7&#10;lPY5NU9nfEiimSRlmtEmDPIPURQk43Dp2tUZ0QTNZfaXqyKjUiiR6D0qCkckSUaZ5QBsPHeLzWVK&#10;Sma5gDiqXMuk/p9b+npxIVEWQ+4w4qSAFK2+rX6vfq5u7P+v1c3t1wjdfoH9j9vPt59W35FnVKtK&#10;FcHhy/JCGt6qPBf0nUJcnKaEz9ixlKJKGYkhVot3Ng6YjYKjaFq9EjFcSuZaWAGXiSyMQ5AGLW2e&#10;rtd5YkuNKPzo+8Nw0MeIgqlZQ0QOidrDdK70CyasI7I4V7pOcwwrm6S4oXoFJZEUOWT8mYNcVCHP&#10;dduaWGNAmA4m3YnxO5ie5w/vcbXfgblot6ugg3nAFdBfR2Vhu70NOrD7CA47mC1XoOmsVY2krZB0&#10;yRslYYUg3SZDRthSKJM0Iyuk5qpOPIkAZaz3gEE7A943VQX3PQwGdQy4/ygwkDfgYRdc39CEL6E/&#10;bHcGiRF0hqk5A4SINqzbJaqgmk2JoLRZGEshFuxKWIzeqlm47c6a8y7KKG3jswUHwNbcvkvrbA2z&#10;i1qiFtG+a2Qt+g4YzYVi9UnDx6q8Jmb06HwtSuRZPMny3NBRcjY9zSVaEOieE/vXSLkBy212uTDH&#10;2gDNcfhcG+3Mh2u74YfQ8wP3xA97k8HBsBdMgn4vHLoHPdcLT8KBG4TB2eSjqSUviNIsjhk/zzhr&#10;O7MXPK7zNTOi7qm2N5vMhX2/b8t0I/oNkvvBoH8c7CIpxZzHwI5Epqs9b9aaZHm9djYjtiID7fZt&#10;hbA90LS9un1ORXwNLVCKeirBFIVFKuR7jCqYSCPMYWRilL/k0ERDLwggw9pugv7Qh43sWqZdC+EU&#10;HI0w1VDO9eZU12NvXspslsJNntWCi2NovUlmWqSNr46q2cDUsQyaCWnGWndvUXdzfPwHAAD//wMA&#10;UEsDBBQABgAIAAAAIQAcNLDF3wAAAAcBAAAPAAAAZHJzL2Rvd25yZXYueG1sTI9BS8NAFITvgv9h&#10;eYIXaXdjqLYxL0WECkURrELxtkmeSXT3bchu0/jv3Z70OMww802+nqwRIw2+c4yQzBUI4srVHTcI&#10;72+b2RKED5prbRwTwg95WBfnZ7nOanfkVxp3oRGxhH2mEdoQ+kxKX7VktZ+7njh6n26wOkQ5NLIe&#10;9DGWWyOvlbqRVnccF1rd00NL1ffuYBGe04/t/mp84dXT12OpzDYtN7xHvLyY7u9ABJrCXxhO+BEd&#10;ishUugPXXhiE20W8EhBmCYiTnagViBIhXSxBFrn8z1/8AgAA//8DAFBLAQItABQABgAIAAAAIQC2&#10;gziS/gAAAOEBAAATAAAAAAAAAAAAAAAAAAAAAABbQ29udGVudF9UeXBlc10ueG1sUEsBAi0AFAAG&#10;AAgAAAAhADj9If/WAAAAlAEAAAsAAAAAAAAAAAAAAAAALwEAAF9yZWxzLy5yZWxzUEsBAi0AFAAG&#10;AAgAAAAhALy7l6pwAwAADwgAAA4AAAAAAAAAAAAAAAAALgIAAGRycy9lMm9Eb2MueG1sUEsBAi0A&#10;FAAGAAgAAAAhABw0sMXfAAAABwEAAA8AAAAAAAAAAAAAAAAAygUAAGRycy9kb3ducmV2LnhtbFBL&#10;BQYAAAAABAAEAPMAAADWBgAAAAA=&#10;" o:allowincell="f" path="m,l-127,r,-127l,-127,,xe" stroked="f" strokecolor="#3465a4">
                <v:path o:connecttype="custom" o:connectlocs="0,0;-28952,0;-28952,-28952;0,-28952" o:connectangles="0,0,0,0"/>
                <w10:wrap anchorx="page"/>
              </v:shape>
            </w:pict>
          </mc:Fallback>
        </mc:AlternateContent>
      </w:r>
      <w:r w:rsidRPr="0094033D">
        <w:rPr>
          <w:rFonts w:ascii="Times New Roman" w:hAnsi="Times New Roman" w:cs="Times New Roman"/>
          <w:color w:val="22272F"/>
        </w:rPr>
        <w:t>, или о неисполнении (ненадлежащем исполнении) им своих обязанностей перед доверителем, или о неисполнении решений органов адвокатской палаты;</w:t>
      </w:r>
    </w:p>
    <w:p w14:paraId="411413F7"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 либо о прекращении дисциплинарного производства по основаниям, предусмотренным пунктом 9 Кодекса профессиональной этики адвоката.</w:t>
      </w:r>
    </w:p>
    <w:p w14:paraId="3A4ED31B"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p>
    <w:p w14:paraId="7D058D9E"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Дисциплинарное дело с заключением комиссия передает в Совет палаты.</w:t>
      </w:r>
    </w:p>
    <w:p w14:paraId="5F73E9DD"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Совет палаты во всех случаях согласился с заключениями Квалификационной комиссии, за исключением одного случая, когда Совет посчитал, что в дисциплинарном деле было недостаточно доказательств для выводов о наличии в действиях адвоката нарушений норм законодательства об адвокатской деятельности и адвокатуре и (или) Кодекса профессиональной этики адвоката.</w:t>
      </w:r>
    </w:p>
    <w:p w14:paraId="7CDF9D58"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После получения дополнительных доказательств Комиссия с заключением направила дисциплинарное дело в Совет и Совет согласился с выводами Комиссии.</w:t>
      </w:r>
    </w:p>
    <w:p w14:paraId="1E1AC8C0"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Необходимо отметить, что Совет, принимая решение о применении к адвокату меры дисциплинарной ответственности, учитывает следующие обстоятельства:</w:t>
      </w:r>
    </w:p>
    <w:p w14:paraId="04941DB5"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p>
    <w:p w14:paraId="414465D2" w14:textId="77777777" w:rsidR="00574655" w:rsidRPr="0094033D" w:rsidRDefault="00574655" w:rsidP="0094033D">
      <w:pPr>
        <w:pStyle w:val="a5"/>
        <w:numPr>
          <w:ilvl w:val="0"/>
          <w:numId w:val="1"/>
        </w:numPr>
        <w:spacing w:after="0"/>
        <w:contextualSpacing/>
        <w:jc w:val="both"/>
        <w:rPr>
          <w:rFonts w:ascii="Times New Roman" w:hAnsi="Times New Roman" w:cs="Times New Roman"/>
        </w:rPr>
      </w:pPr>
      <w:r w:rsidRPr="0094033D">
        <w:rPr>
          <w:rFonts w:ascii="Times New Roman" w:hAnsi="Times New Roman" w:cs="Times New Roman"/>
        </w:rPr>
        <w:t>привлекался ли адвокат ранее к дисциплинарной ответственности,</w:t>
      </w:r>
    </w:p>
    <w:p w14:paraId="7803048C" w14:textId="77777777" w:rsidR="00574655" w:rsidRPr="0094033D" w:rsidRDefault="00574655" w:rsidP="0094033D">
      <w:pPr>
        <w:pStyle w:val="a5"/>
        <w:numPr>
          <w:ilvl w:val="0"/>
          <w:numId w:val="1"/>
        </w:numPr>
        <w:spacing w:after="0"/>
        <w:contextualSpacing/>
        <w:jc w:val="both"/>
        <w:rPr>
          <w:rFonts w:ascii="Times New Roman" w:hAnsi="Times New Roman" w:cs="Times New Roman"/>
        </w:rPr>
      </w:pPr>
      <w:r w:rsidRPr="0094033D">
        <w:rPr>
          <w:rFonts w:ascii="Times New Roman" w:hAnsi="Times New Roman" w:cs="Times New Roman"/>
        </w:rPr>
        <w:t>принимал ли адвокат меры к примирению с лицом, подавшим жалобу,</w:t>
      </w:r>
    </w:p>
    <w:p w14:paraId="26D27834" w14:textId="77777777" w:rsidR="00574655" w:rsidRPr="0094033D" w:rsidRDefault="00574655" w:rsidP="0094033D">
      <w:pPr>
        <w:pStyle w:val="a5"/>
        <w:numPr>
          <w:ilvl w:val="0"/>
          <w:numId w:val="1"/>
        </w:numPr>
        <w:spacing w:after="0"/>
        <w:contextualSpacing/>
        <w:jc w:val="both"/>
        <w:rPr>
          <w:rFonts w:ascii="Times New Roman" w:hAnsi="Times New Roman" w:cs="Times New Roman"/>
        </w:rPr>
      </w:pPr>
      <w:r w:rsidRPr="0094033D">
        <w:rPr>
          <w:rFonts w:ascii="Times New Roman" w:hAnsi="Times New Roman" w:cs="Times New Roman"/>
        </w:rPr>
        <w:t>какие последствия наступили, или могли наступить для доверителя, адвокатуры в целом,</w:t>
      </w:r>
    </w:p>
    <w:p w14:paraId="735A3AC7" w14:textId="77777777" w:rsidR="00574655" w:rsidRPr="0094033D" w:rsidRDefault="00574655" w:rsidP="0094033D">
      <w:pPr>
        <w:pStyle w:val="a5"/>
        <w:numPr>
          <w:ilvl w:val="0"/>
          <w:numId w:val="1"/>
        </w:numPr>
        <w:spacing w:after="0"/>
        <w:contextualSpacing/>
        <w:jc w:val="both"/>
        <w:rPr>
          <w:rFonts w:ascii="Times New Roman" w:hAnsi="Times New Roman" w:cs="Times New Roman"/>
        </w:rPr>
      </w:pPr>
      <w:r w:rsidRPr="0094033D">
        <w:rPr>
          <w:rFonts w:ascii="Times New Roman" w:hAnsi="Times New Roman" w:cs="Times New Roman"/>
        </w:rPr>
        <w:lastRenderedPageBreak/>
        <w:t>отношение адвоката к нарушениям, установленным квалификационной комиссией,</w:t>
      </w:r>
    </w:p>
    <w:p w14:paraId="678DE6F7" w14:textId="77777777" w:rsidR="00574655" w:rsidRPr="0094033D" w:rsidRDefault="00574655" w:rsidP="0094033D">
      <w:pPr>
        <w:pStyle w:val="a5"/>
        <w:numPr>
          <w:ilvl w:val="0"/>
          <w:numId w:val="1"/>
        </w:numPr>
        <w:spacing w:after="0"/>
        <w:contextualSpacing/>
        <w:jc w:val="both"/>
        <w:rPr>
          <w:rFonts w:ascii="Times New Roman" w:hAnsi="Times New Roman" w:cs="Times New Roman"/>
        </w:rPr>
      </w:pPr>
      <w:r w:rsidRPr="0094033D">
        <w:rPr>
          <w:rFonts w:ascii="Times New Roman" w:hAnsi="Times New Roman" w:cs="Times New Roman"/>
        </w:rPr>
        <w:t xml:space="preserve">и другие.  </w:t>
      </w:r>
    </w:p>
    <w:p w14:paraId="12C35DFC"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Наработанная практика позволяет сделать выводы о том, что квалификационная комиссия правильно квалифицирует действия адвокатов по дисциплинарным производствам и выносят квалифицированные заключения.</w:t>
      </w:r>
    </w:p>
    <w:p w14:paraId="5436B68F"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 xml:space="preserve">Совет палаты, в свою очередь, решения о применении взысканий принимает с учетом каждой конкретной ситуации и с соблюдением баланса интересов участников дисциплинарного производства. </w:t>
      </w:r>
    </w:p>
    <w:p w14:paraId="5206627E"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p>
    <w:p w14:paraId="59FD4DBE"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В жалобах доверителей чаще всего приводятся доводы о том, что:</w:t>
      </w:r>
    </w:p>
    <w:p w14:paraId="659C6749" w14:textId="77777777" w:rsidR="00574655" w:rsidRPr="0094033D" w:rsidRDefault="00574655" w:rsidP="0094033D">
      <w:pPr>
        <w:pStyle w:val="a5"/>
        <w:numPr>
          <w:ilvl w:val="0"/>
          <w:numId w:val="2"/>
        </w:numPr>
        <w:spacing w:after="0"/>
        <w:contextualSpacing/>
        <w:jc w:val="both"/>
        <w:rPr>
          <w:rFonts w:ascii="Times New Roman" w:hAnsi="Times New Roman" w:cs="Times New Roman"/>
        </w:rPr>
      </w:pPr>
      <w:r w:rsidRPr="0094033D">
        <w:rPr>
          <w:rFonts w:ascii="Times New Roman" w:hAnsi="Times New Roman" w:cs="Times New Roman"/>
          <w:color w:val="22272F"/>
        </w:rPr>
        <w:t>юридическая помощь, оказанная адвокатом, была неквалифицированной,</w:t>
      </w:r>
    </w:p>
    <w:p w14:paraId="3C333FA0" w14:textId="77777777" w:rsidR="00574655" w:rsidRPr="0094033D" w:rsidRDefault="00574655" w:rsidP="0094033D">
      <w:pPr>
        <w:pStyle w:val="a5"/>
        <w:numPr>
          <w:ilvl w:val="0"/>
          <w:numId w:val="2"/>
        </w:numPr>
        <w:spacing w:after="0"/>
        <w:contextualSpacing/>
        <w:jc w:val="both"/>
        <w:rPr>
          <w:rFonts w:ascii="Times New Roman" w:hAnsi="Times New Roman" w:cs="Times New Roman"/>
        </w:rPr>
      </w:pPr>
      <w:r w:rsidRPr="0094033D">
        <w:rPr>
          <w:rFonts w:ascii="Times New Roman" w:hAnsi="Times New Roman" w:cs="Times New Roman"/>
          <w:color w:val="22272F"/>
        </w:rPr>
        <w:t>адвокат не оформил письменное соглашение и финансовые документы,</w:t>
      </w:r>
    </w:p>
    <w:p w14:paraId="151CAA61" w14:textId="77777777" w:rsidR="00574655" w:rsidRPr="0094033D" w:rsidRDefault="00574655" w:rsidP="0094033D">
      <w:pPr>
        <w:pStyle w:val="a5"/>
        <w:spacing w:after="0"/>
        <w:ind w:left="1351"/>
        <w:contextualSpacing/>
        <w:jc w:val="both"/>
        <w:rPr>
          <w:rFonts w:ascii="Times New Roman" w:hAnsi="Times New Roman" w:cs="Times New Roman"/>
          <w:color w:val="22272F"/>
        </w:rPr>
      </w:pPr>
    </w:p>
    <w:p w14:paraId="07C10922"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В итоге доверители просят привлечь адвоката к дисциплинарной ответственности и обязать адвоката вернуть вознаграждение.</w:t>
      </w:r>
    </w:p>
    <w:p w14:paraId="662E245C"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Далеко не всегда доверители представляют доказательства оказания им неквалифицированной юридической помощи, вследствие чего такие доводы не становятся предметом дисциплинарного разбирательства.</w:t>
      </w:r>
    </w:p>
    <w:p w14:paraId="0F14D365" w14:textId="77777777" w:rsidR="00574655" w:rsidRPr="0094033D" w:rsidRDefault="00574655" w:rsidP="0094033D">
      <w:pPr>
        <w:pStyle w:val="a5"/>
        <w:spacing w:after="0"/>
        <w:ind w:firstLine="567"/>
        <w:contextualSpacing/>
        <w:jc w:val="both"/>
        <w:rPr>
          <w:rFonts w:ascii="Times New Roman" w:hAnsi="Times New Roman" w:cs="Times New Roman"/>
        </w:rPr>
      </w:pPr>
      <w:r w:rsidRPr="0094033D">
        <w:rPr>
          <w:rFonts w:ascii="Times New Roman" w:hAnsi="Times New Roman" w:cs="Times New Roman"/>
          <w:color w:val="22272F"/>
        </w:rPr>
        <w:t>До настоящего времени предметом дисциплинарного производства становятся факты отсутствия у отдельных адвокатов письменных соглашений об оказании правовой помощи, финансовых документов, в случае вступления адвоката в дело в качестве защитника по соглашению.</w:t>
      </w:r>
    </w:p>
    <w:p w14:paraId="39F7ED96"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И это, несмотря на требования законодательства об адвокатской деятельности и адвокатуре, решений совета Сахалинской адвокатской палаты, решений и разъяснений Федеральной палаты адвокатов об обязательном оформлении письменных соглашений, финансовых документов, о ведении адвокатского делопроизводства.</w:t>
      </w:r>
    </w:p>
    <w:p w14:paraId="1665236A"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Как минимум с 2015 года в нашей палате действует утвержденный Советом палаты порядок вступления адвокатов в уголовное дело в качестве защитника по назначению органов дознания, следствия и суда.</w:t>
      </w:r>
    </w:p>
    <w:p w14:paraId="13228C7E"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Однако до настоящего времени отдельные наши коллеги вступают в дела в нарушении принятого порядка.</w:t>
      </w:r>
    </w:p>
    <w:p w14:paraId="23EC961C"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Такая деятельность наших коллег является недопустимой и становится предметом дисциплинарного производства.</w:t>
      </w:r>
    </w:p>
    <w:p w14:paraId="4647793A"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И, если ранее к нашим коллегам, в действиях которых были установлены такие нарушения, совет палаты применял к адвокатам меры взыскания в виде замечания и предупреждения, то в сентябре 2022 года совет палаты прекратил статус адвоката-нарушителя.</w:t>
      </w:r>
    </w:p>
    <w:p w14:paraId="3F0283BB"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В ходе дисциплинарного разбирательства было установлено, что наш, бывший уже коллега, вступил в дело, приняв заявку не от координатора, а от следователя. Фактически обманув доверителя, получил от него денежные средства, но ордер в дело предоставил с основанием «по назначению».</w:t>
      </w:r>
    </w:p>
    <w:p w14:paraId="5E8478B8"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Письменное соглашение и финансовые документы наш бывший коллега не представил ни в квалификационную комиссию, ни в совет.</w:t>
      </w:r>
    </w:p>
    <w:p w14:paraId="1B18183E"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 xml:space="preserve">При дисциплинарном разбирательстве в совете он заявил, что учет ордеров не ведет, а оформляет их по мере необходимости. </w:t>
      </w:r>
    </w:p>
    <w:p w14:paraId="0666BD7F"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И в довершение ко всему, как утверждалось в жалобе, адвокат вступил в дело против воли заявителя.</w:t>
      </w:r>
    </w:p>
    <w:p w14:paraId="2E8062BE"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lastRenderedPageBreak/>
        <w:t xml:space="preserve">Совет оценил поведение адвоката как недопустимое и причинившее существенный вред как доверителю, так и репутации адвоката и адвокатуры. </w:t>
      </w:r>
    </w:p>
    <w:p w14:paraId="0E58CFF2" w14:textId="77777777" w:rsidR="00574655" w:rsidRPr="0094033D" w:rsidRDefault="00574655" w:rsidP="0094033D">
      <w:pPr>
        <w:pStyle w:val="a5"/>
        <w:spacing w:after="0"/>
        <w:ind w:firstLine="567"/>
        <w:contextualSpacing/>
        <w:jc w:val="both"/>
        <w:rPr>
          <w:rFonts w:ascii="Times New Roman" w:hAnsi="Times New Roman" w:cs="Times New Roman"/>
          <w:color w:val="22272F"/>
        </w:rPr>
      </w:pPr>
      <w:r w:rsidRPr="0094033D">
        <w:rPr>
          <w:rFonts w:ascii="Times New Roman" w:hAnsi="Times New Roman" w:cs="Times New Roman"/>
          <w:color w:val="22272F"/>
        </w:rPr>
        <w:t xml:space="preserve"> </w:t>
      </w:r>
    </w:p>
    <w:p w14:paraId="002E1DE2"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Одним из оснований для возбуждения дисциплинарного производства являются представления региональных органов Министерства юстиции.</w:t>
      </w:r>
    </w:p>
    <w:p w14:paraId="043D059A"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Представления указанных органов содержат, как правило доводы, изложенные должностными лицами органов предварительного расследования и дознания о том, что адвокаты срывают следственные действия.</w:t>
      </w:r>
    </w:p>
    <w:p w14:paraId="340C95A7"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Адвокаты, как правило, в свою очередь, опровергают выдвинутые против них обвинения и подтверждают документально свои возражения.</w:t>
      </w:r>
    </w:p>
    <w:p w14:paraId="66CE04E7"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Еще одним допустимым поводом для возбуждения дисциплинарного производства являются представления и информация судов о том, что адвокаты, будучи надлежаще уведомленными, не являются на судебные заседания.</w:t>
      </w:r>
    </w:p>
    <w:p w14:paraId="57EBF36D"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Чаще всего жалобы и обращения поступают на действия адвокатов, осуществляющих деятельность в форме адвокатских кабинетов.</w:t>
      </w:r>
    </w:p>
    <w:p w14:paraId="535D0136" w14:textId="77777777" w:rsidR="00574655" w:rsidRPr="0094033D" w:rsidRDefault="00574655" w:rsidP="0094033D">
      <w:pPr>
        <w:ind w:firstLine="567"/>
        <w:contextualSpacing/>
        <w:jc w:val="both"/>
        <w:rPr>
          <w:rFonts w:ascii="Times New Roman" w:hAnsi="Times New Roman" w:cs="Times New Roman"/>
          <w:sz w:val="24"/>
          <w:szCs w:val="24"/>
        </w:rPr>
      </w:pPr>
      <w:r w:rsidRPr="0094033D">
        <w:rPr>
          <w:rFonts w:ascii="Times New Roman" w:hAnsi="Times New Roman" w:cs="Times New Roman"/>
          <w:sz w:val="24"/>
          <w:szCs w:val="24"/>
        </w:rPr>
        <w:t>Необходимо напомнить, что адвокаты обязаны в случае предъявления к ним обвинений, которые могут стать предметом дисциплинарного производства, обязаны:</w:t>
      </w:r>
    </w:p>
    <w:p w14:paraId="68E12015" w14:textId="77777777" w:rsidR="00574655" w:rsidRPr="0094033D" w:rsidRDefault="00574655" w:rsidP="0094033D">
      <w:pPr>
        <w:numPr>
          <w:ilvl w:val="0"/>
          <w:numId w:val="3"/>
        </w:numPr>
        <w:suppressAutoHyphens/>
        <w:spacing w:after="0" w:line="240" w:lineRule="auto"/>
        <w:contextualSpacing/>
        <w:jc w:val="both"/>
        <w:rPr>
          <w:rFonts w:ascii="Times New Roman" w:hAnsi="Times New Roman" w:cs="Times New Roman"/>
          <w:sz w:val="24"/>
          <w:szCs w:val="24"/>
        </w:rPr>
      </w:pPr>
      <w:r w:rsidRPr="0094033D">
        <w:rPr>
          <w:rFonts w:ascii="Times New Roman" w:hAnsi="Times New Roman" w:cs="Times New Roman"/>
          <w:sz w:val="24"/>
          <w:szCs w:val="24"/>
        </w:rPr>
        <w:t>Принять меры к примирению с лицом, подавшим жалобу.</w:t>
      </w:r>
    </w:p>
    <w:p w14:paraId="1F98A730" w14:textId="77777777" w:rsidR="00574655" w:rsidRPr="0094033D" w:rsidRDefault="00574655" w:rsidP="0094033D">
      <w:pPr>
        <w:numPr>
          <w:ilvl w:val="0"/>
          <w:numId w:val="3"/>
        </w:numPr>
        <w:suppressAutoHyphens/>
        <w:spacing w:after="0" w:line="240" w:lineRule="auto"/>
        <w:contextualSpacing/>
        <w:jc w:val="both"/>
        <w:rPr>
          <w:rFonts w:ascii="Times New Roman" w:hAnsi="Times New Roman" w:cs="Times New Roman"/>
          <w:sz w:val="24"/>
          <w:szCs w:val="24"/>
        </w:rPr>
      </w:pPr>
      <w:r w:rsidRPr="0094033D">
        <w:rPr>
          <w:rFonts w:ascii="Times New Roman" w:hAnsi="Times New Roman" w:cs="Times New Roman"/>
          <w:sz w:val="24"/>
          <w:szCs w:val="24"/>
        </w:rPr>
        <w:t>В случае несогласия с доводами жалобы, представить свои доводы и доказательства отсутствия в его действиях нарушений, изложенных в обращении.</w:t>
      </w:r>
    </w:p>
    <w:p w14:paraId="3E52A2F2" w14:textId="77777777" w:rsidR="00574655" w:rsidRPr="0094033D" w:rsidRDefault="00574655" w:rsidP="0094033D">
      <w:pPr>
        <w:pBdr>
          <w:bottom w:val="single" w:sz="12" w:space="1" w:color="auto"/>
        </w:pBdr>
        <w:ind w:firstLine="567"/>
        <w:contextualSpacing/>
        <w:jc w:val="both"/>
        <w:rPr>
          <w:rFonts w:ascii="Times New Roman" w:hAnsi="Times New Roman" w:cs="Times New Roman"/>
          <w:sz w:val="24"/>
          <w:szCs w:val="24"/>
        </w:rPr>
      </w:pPr>
    </w:p>
    <w:p w14:paraId="7F4B284D"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 xml:space="preserve">В 2022 году Сахалинская адвокатская палата продолжает выполнение задач по оказанию бесплатной и квалифицированной юридической помощи Сахалинцам и </w:t>
      </w:r>
      <w:proofErr w:type="spellStart"/>
      <w:r w:rsidRPr="0094033D">
        <w:rPr>
          <w:rFonts w:ascii="Times New Roman" w:hAnsi="Times New Roman" w:cs="Times New Roman"/>
          <w:sz w:val="24"/>
          <w:szCs w:val="24"/>
        </w:rPr>
        <w:t>Курильчанам</w:t>
      </w:r>
      <w:proofErr w:type="spellEnd"/>
      <w:r w:rsidRPr="0094033D">
        <w:rPr>
          <w:rFonts w:ascii="Times New Roman" w:hAnsi="Times New Roman" w:cs="Times New Roman"/>
          <w:sz w:val="24"/>
          <w:szCs w:val="24"/>
        </w:rPr>
        <w:t>. Напоминаю, что в рамках данной государственной программы адвокаты Сахалинской области помогают гражданам в реализации установленного Конституцией Российской Федерации права граждан на получение квалифицированной юридической помощи. Для этого, в соответствии со статьей 6 Федерального закона от 21 ноября 2011 г. № 324-ФЗ «О бесплатной юридической помощи в Российской Федерации» адвокаты оказывают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 а также представления интересов гражданина в судах, государственных и муниципальных органах, иных организациях.</w:t>
      </w:r>
    </w:p>
    <w:p w14:paraId="01561E2B"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В данном выступлении хотелось бы вновь обратить внимание на проблемы, неоднократно озвученные в прошлом и существующие по сей день, а также рассказать о новых правовых актах, принятых на федеральном и региональном уровне, призванных решить некоторые из этих проблем.</w:t>
      </w:r>
    </w:p>
    <w:p w14:paraId="5FD00567"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 xml:space="preserve">Стоит отметить, что в настоящее время бесплатная юридическая помощь в России осуществляется адвокатами в соответствии с федеральным законодательством, а именно Федеральным законом от 21.11.2011 № 324-ФЗ "О бесплатной юридической помощи в Российской Федерации", и законодательством региональным: </w:t>
      </w:r>
      <w:r w:rsidRPr="0094033D">
        <w:rPr>
          <w:rFonts w:ascii="Times New Roman" w:hAnsi="Times New Roman" w:cs="Times New Roman"/>
          <w:color w:val="000000" w:themeColor="text1"/>
          <w:sz w:val="24"/>
          <w:szCs w:val="24"/>
        </w:rPr>
        <w:t>Законом Сахалинской области № 55-ЗО от 27.06.2012 г. «Об обеспечении граждан БЮП в Сахалинской области», от 13 ноября 2014 года № 61- ЗО «О дополнительных гарантиях реализации права граждан на получение бесплатной юридической помощи в Сахалинской области», постановлением Правительства Сахалинской области от 20 ноября 2012 года № 561 «О реализации закона Сахалинской области» и другими нормативными актами</w:t>
      </w:r>
      <w:r w:rsidRPr="0094033D">
        <w:rPr>
          <w:rFonts w:ascii="Times New Roman" w:hAnsi="Times New Roman" w:cs="Times New Roman"/>
          <w:sz w:val="24"/>
          <w:szCs w:val="24"/>
        </w:rPr>
        <w:t>. (для себя)</w:t>
      </w:r>
    </w:p>
    <w:p w14:paraId="4A6C1995"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 xml:space="preserve">Как пишут исследователи, для современной российской системы бесплатной юридической помощи характерны высокий уровень децентрализации (различные публичные образования ответственны за функционирование системы) и многообразие субъектов предоставления бесплатной юридической помощи (адвокаты, некоммерческие организации, </w:t>
      </w:r>
      <w:r w:rsidRPr="0094033D">
        <w:rPr>
          <w:rFonts w:ascii="Times New Roman" w:hAnsi="Times New Roman" w:cs="Times New Roman"/>
          <w:sz w:val="24"/>
          <w:szCs w:val="24"/>
        </w:rPr>
        <w:lastRenderedPageBreak/>
        <w:t>политические партии, уполномоченные по правам человека, муниципальные образования, юридические клиники). Вместе с тем, проблем в сфере оказания бесплатной юридической помощи остается немало. Необходимость реформирования и развития системы бесплатной юридической помощи безусловно является актуальным вопросом.</w:t>
      </w:r>
    </w:p>
    <w:p w14:paraId="301E5447" w14:textId="77777777" w:rsidR="0094033D" w:rsidRPr="0094033D" w:rsidRDefault="0094033D" w:rsidP="0094033D">
      <w:pPr>
        <w:spacing w:after="0" w:line="276" w:lineRule="auto"/>
        <w:ind w:firstLine="720"/>
        <w:contextualSpacing/>
        <w:jc w:val="both"/>
        <w:rPr>
          <w:rFonts w:ascii="Times New Roman" w:hAnsi="Times New Roman" w:cs="Times New Roman"/>
          <w:sz w:val="24"/>
          <w:szCs w:val="24"/>
        </w:rPr>
      </w:pPr>
      <w:r w:rsidRPr="0094033D">
        <w:rPr>
          <w:rFonts w:ascii="Times New Roman" w:hAnsi="Times New Roman" w:cs="Times New Roman"/>
          <w:sz w:val="24"/>
          <w:szCs w:val="24"/>
        </w:rPr>
        <w:t>Первоочередная проблема в настоящее время связана с оплатой адвокатов,</w:t>
      </w:r>
      <w:r w:rsidRPr="0094033D">
        <w:rPr>
          <w:rFonts w:ascii="Times New Roman" w:hAnsi="Times New Roman" w:cs="Times New Roman"/>
          <w:color w:val="000000" w:themeColor="text1"/>
          <w:sz w:val="24"/>
          <w:szCs w:val="24"/>
        </w:rPr>
        <w:t xml:space="preserve"> осуществляющих бесплатную юридическую помощь. </w:t>
      </w:r>
      <w:r w:rsidRPr="0094033D">
        <w:rPr>
          <w:rFonts w:ascii="Times New Roman" w:hAnsi="Times New Roman" w:cs="Times New Roman"/>
          <w:sz w:val="24"/>
          <w:szCs w:val="24"/>
        </w:rPr>
        <w:t>Размеры оплаты труда адвокатов, оказывающих бесплатную юридическую помощь населению Сахалинской области, явно не соответствуют сложности дел гражданско-правового характера, в которых данные адвокаты участвуют. Данное обстоятельство приводит к тому, что оказание бесплатной юридической помощи становится продолжительной работой для адвокатов и осуществление бесплатной юридической помощи ведет к увеличению нагрузки в сфере своих профессиональных интересов. Напомню, что 20 июля 2021 года состоялось Совещание при Управлении Минюста РФ по Сахалинской области, на котором Президент Сахалинской адвокатской палаты озвучил данные проблемы. По итогам совещания доклад был принят к сведению, а Управлению Минюста РФ по Сахалинской области было поручено подготовить и направить в Правительство Сахалинской области предложение о рассмотрении вопроса об увеличении (индексации) размеров оплаты труда и компенсации расходов адвокатов, оказывающих гражданам на территории Сахалинской области бесплатную юридическую помощь.</w:t>
      </w:r>
    </w:p>
    <w:p w14:paraId="1693F7E5"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 xml:space="preserve">И вот уже в этом году, 8 февраля, Правительство Сахалинской области приняло новое Постановление о внесении изменений в Закон Сахалинской области о бесплатной юридической помощи. В данном постановлении устанавливаются новые расценки на оплату услуг адвокатов, оказывающих бесплатную юридическую помощь – до 1500 рублей - за каждый день, в котором адвокат занят выполнением поручения по представлению граждан в гражданском судопроизводстве по назначению суда, а также по представлению интересов граждан в судах, государственных и муниципальных органах и организациях. Считаю, что данных изменений конечно же недостаточно с учетом того, сколько в среднем получает адвокат в регионе за один день представления интересов подопечного в суде. </w:t>
      </w:r>
    </w:p>
    <w:p w14:paraId="4599C656"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 xml:space="preserve">Кроме того, </w:t>
      </w:r>
      <w:r w:rsidRPr="0094033D">
        <w:rPr>
          <w:rFonts w:ascii="Times New Roman" w:hAnsi="Times New Roman" w:cs="Times New Roman"/>
          <w:color w:val="000000" w:themeColor="text1"/>
          <w:sz w:val="24"/>
          <w:szCs w:val="24"/>
        </w:rPr>
        <w:t>механизм предоставления адвокатами отчетности для получения оплаты за оказанные ими услуги является сложным, трудоемким и также несоразмерным размеру вознаграждения, выплачиваемому адвокатам за оказание бесплатной юридической помощи. Проще говоря, большинство адвокатов не охотно стремится получить причитающиеся им выплаты, объясняя это пакетом документов, который необходимо предоставить</w:t>
      </w:r>
      <w:r w:rsidRPr="0094033D">
        <w:rPr>
          <w:rFonts w:ascii="Times New Roman" w:hAnsi="Times New Roman" w:cs="Times New Roman"/>
          <w:sz w:val="24"/>
          <w:szCs w:val="24"/>
        </w:rPr>
        <w:t>.</w:t>
      </w:r>
      <w:r w:rsidRPr="0094033D">
        <w:rPr>
          <w:rFonts w:ascii="Times New Roman" w:hAnsi="Times New Roman" w:cs="Times New Roman"/>
          <w:color w:val="000000" w:themeColor="text1"/>
          <w:sz w:val="24"/>
          <w:szCs w:val="24"/>
        </w:rPr>
        <w:t xml:space="preserve"> В связи с этим, Сахалинская адвокатская палата считает целесообразным реформировать порядок предоставления отчетности. В частности, вознаграждение должно выплачиваться в виде фиксированной суммы за сам факт участия в оказании такого рода услуг без необходимости при этом предоставления подробных сведений о каждом из обратившихся к адвокату граждан и о каждом осуществленном юридическом действии. Данные проблемы, озвучивались мною и в прошлом году, но, к сожалению, изменений в этом направлении не произошло.</w:t>
      </w:r>
    </w:p>
    <w:p w14:paraId="375AA949" w14:textId="77777777" w:rsidR="0094033D" w:rsidRPr="0094033D" w:rsidRDefault="0094033D" w:rsidP="0094033D">
      <w:pPr>
        <w:spacing w:after="0" w:line="276" w:lineRule="auto"/>
        <w:ind w:firstLine="720"/>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 xml:space="preserve">Зато решается другая немаловажная проблема – с доступом к бесплатной юридической помощи в труднодоступных населенных пунктах и уязвимым группам населения. 28 апреля текущего года Правительство РФ приняло Распоряжение № 1034-р, которым выделило финансирование на закупку мобильных офисов для оказания гражданам бесплатной юридической помощи. На закупку специальных автомобилей – мобильных офисов, которые будут использоваться в труднодоступных и отдалённых населённых пунктах, выделено почти 100 млн рублей. С помощью федерального финансирования будет приобретен парк спецавтомобилей, которые затем отправятся в регионы. Они представляют собой мобильные кабинеты, рассчитанные на автономную работу. Внутри оборудовано пространство для персонала и приёма граждан. Для инвалидов и пожилых людей также предусмотрены </w:t>
      </w:r>
      <w:r w:rsidRPr="0094033D">
        <w:rPr>
          <w:rFonts w:ascii="Times New Roman" w:hAnsi="Times New Roman" w:cs="Times New Roman"/>
          <w:color w:val="000000" w:themeColor="text1"/>
          <w:sz w:val="24"/>
          <w:szCs w:val="24"/>
        </w:rPr>
        <w:lastRenderedPageBreak/>
        <w:t>необходимые удобства Такие автомобили могут также использоваться при чрезвычайных ситуациях, когда требуется немедленно выехать на место происшествия и оказать юридическую помощь. В прошлом году за счёт федеральных средств уже было приобретено 30 автомобилей для организации мобильных офисов бесплатной юридической помощи. Так, по информации Правительства РФ, машины уже поступили в 30 регионов.</w:t>
      </w:r>
    </w:p>
    <w:p w14:paraId="2C1D1968" w14:textId="77777777" w:rsidR="0094033D" w:rsidRPr="0094033D" w:rsidRDefault="0094033D" w:rsidP="0094033D">
      <w:pPr>
        <w:spacing w:after="0" w:line="276" w:lineRule="auto"/>
        <w:ind w:firstLine="720"/>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Расширяется и сеть юридических клиник – центров бесплатной правовой консультации при юридических факультетах университетов. 28 июня этого года соответствующий федеральный закон о внесении изменений в закон о бесплатной юридической помощи был подписан Президентом. Так,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14:paraId="736473FC" w14:textId="77777777" w:rsidR="0094033D" w:rsidRPr="0094033D" w:rsidRDefault="0094033D" w:rsidP="0094033D">
      <w:pPr>
        <w:spacing w:after="0" w:line="276" w:lineRule="auto"/>
        <w:ind w:firstLine="720"/>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Данный опыт уже известен нашему региону – при юридическом факультете Сахалинского государственного университета уже несколько лет существует центр правовой консультации, в котором студенты юридического факультета оказывают бесплатную юридическую помощь жителям города Южно-Сахалинск. Существование подобных правовых центров, где студенты применяют полученные в университете знания на практике, может только приветствоваться адвокатским сообществом.</w:t>
      </w:r>
    </w:p>
    <w:p w14:paraId="6FC27624" w14:textId="77777777" w:rsidR="0094033D" w:rsidRPr="0094033D" w:rsidRDefault="0094033D" w:rsidP="0094033D">
      <w:pPr>
        <w:spacing w:after="0" w:line="276" w:lineRule="auto"/>
        <w:ind w:firstLine="708"/>
        <w:contextualSpacing/>
        <w:jc w:val="both"/>
        <w:rPr>
          <w:rFonts w:ascii="Times New Roman" w:hAnsi="Times New Roman" w:cs="Times New Roman"/>
          <w:sz w:val="24"/>
          <w:szCs w:val="24"/>
        </w:rPr>
      </w:pPr>
      <w:r w:rsidRPr="0094033D">
        <w:rPr>
          <w:rFonts w:ascii="Times New Roman" w:hAnsi="Times New Roman" w:cs="Times New Roman"/>
          <w:sz w:val="24"/>
          <w:szCs w:val="24"/>
        </w:rPr>
        <w:t xml:space="preserve">Сахалинские адвокаты продолжают работу по направлению бесплатной юридической помощи и закончить свою речь хочется цифрами. Так, </w:t>
      </w:r>
      <w:r w:rsidRPr="0094033D">
        <w:rPr>
          <w:rFonts w:ascii="Times New Roman" w:hAnsi="Times New Roman" w:cs="Times New Roman"/>
          <w:color w:val="000000" w:themeColor="text1"/>
          <w:sz w:val="24"/>
          <w:szCs w:val="24"/>
        </w:rPr>
        <w:t>за отчетный год 2021-2022 по оказанию бесплатной юридической помощи в Сахалинской области сложилась следующая статистика:</w:t>
      </w:r>
    </w:p>
    <w:p w14:paraId="123B3CFD" w14:textId="77777777" w:rsidR="0094033D" w:rsidRPr="0094033D" w:rsidRDefault="0094033D" w:rsidP="0094033D">
      <w:pPr>
        <w:numPr>
          <w:ilvl w:val="0"/>
          <w:numId w:val="4"/>
        </w:numPr>
        <w:spacing w:after="0" w:line="276" w:lineRule="auto"/>
        <w:ind w:left="0" w:firstLine="426"/>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 xml:space="preserve">Всего обратились 52 человека по вопросам оказания бесплатной юридической помощи, из них бесплатная помощь была </w:t>
      </w:r>
      <w:proofErr w:type="gramStart"/>
      <w:r w:rsidRPr="0094033D">
        <w:rPr>
          <w:rFonts w:ascii="Times New Roman" w:hAnsi="Times New Roman" w:cs="Times New Roman"/>
          <w:color w:val="000000" w:themeColor="text1"/>
          <w:sz w:val="24"/>
          <w:szCs w:val="24"/>
        </w:rPr>
        <w:t>оказана  52</w:t>
      </w:r>
      <w:proofErr w:type="gramEnd"/>
      <w:r w:rsidRPr="0094033D">
        <w:rPr>
          <w:rFonts w:ascii="Times New Roman" w:hAnsi="Times New Roman" w:cs="Times New Roman"/>
          <w:color w:val="000000" w:themeColor="text1"/>
          <w:sz w:val="24"/>
          <w:szCs w:val="24"/>
        </w:rPr>
        <w:t xml:space="preserve"> гражданам. </w:t>
      </w:r>
    </w:p>
    <w:p w14:paraId="059F7DC5" w14:textId="77777777" w:rsidR="0094033D" w:rsidRPr="0094033D" w:rsidRDefault="0094033D" w:rsidP="0094033D">
      <w:pPr>
        <w:spacing w:after="0" w:line="276" w:lineRule="auto"/>
        <w:ind w:firstLine="709"/>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При этом бесплатная юридическая помощь оказывалась различного характера:</w:t>
      </w:r>
    </w:p>
    <w:p w14:paraId="52A8A976" w14:textId="77777777" w:rsidR="0094033D" w:rsidRPr="0094033D" w:rsidRDefault="0094033D" w:rsidP="0094033D">
      <w:pPr>
        <w:numPr>
          <w:ilvl w:val="0"/>
          <w:numId w:val="4"/>
        </w:numPr>
        <w:spacing w:after="0" w:line="276" w:lineRule="auto"/>
        <w:ind w:left="0" w:firstLine="426"/>
        <w:contextualSpacing/>
        <w:jc w:val="both"/>
        <w:rPr>
          <w:rFonts w:ascii="Times New Roman" w:hAnsi="Times New Roman" w:cs="Times New Roman"/>
          <w:color w:val="000000" w:themeColor="text1"/>
          <w:sz w:val="24"/>
          <w:szCs w:val="24"/>
        </w:rPr>
      </w:pPr>
      <w:proofErr w:type="gramStart"/>
      <w:r w:rsidRPr="0094033D">
        <w:rPr>
          <w:rFonts w:ascii="Times New Roman" w:hAnsi="Times New Roman" w:cs="Times New Roman"/>
          <w:color w:val="000000" w:themeColor="text1"/>
          <w:sz w:val="24"/>
          <w:szCs w:val="24"/>
        </w:rPr>
        <w:t>Проведено  59</w:t>
      </w:r>
      <w:proofErr w:type="gramEnd"/>
      <w:r w:rsidRPr="0094033D">
        <w:rPr>
          <w:rFonts w:ascii="Times New Roman" w:hAnsi="Times New Roman" w:cs="Times New Roman"/>
          <w:color w:val="000000" w:themeColor="text1"/>
          <w:sz w:val="24"/>
          <w:szCs w:val="24"/>
        </w:rPr>
        <w:t xml:space="preserve"> правовых консультаций в устной форме;</w:t>
      </w:r>
    </w:p>
    <w:p w14:paraId="2B79E4DE" w14:textId="77777777" w:rsidR="0094033D" w:rsidRPr="0094033D" w:rsidRDefault="0094033D" w:rsidP="0094033D">
      <w:pPr>
        <w:numPr>
          <w:ilvl w:val="0"/>
          <w:numId w:val="4"/>
        </w:numPr>
        <w:spacing w:after="0" w:line="276" w:lineRule="auto"/>
        <w:ind w:left="0" w:firstLine="426"/>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8 правовых консультаций в письменной форме;</w:t>
      </w:r>
    </w:p>
    <w:p w14:paraId="7E4DD9AF" w14:textId="77777777" w:rsidR="0094033D" w:rsidRPr="0094033D" w:rsidRDefault="0094033D" w:rsidP="0094033D">
      <w:pPr>
        <w:numPr>
          <w:ilvl w:val="0"/>
          <w:numId w:val="4"/>
        </w:numPr>
        <w:spacing w:after="0" w:line="276" w:lineRule="auto"/>
        <w:ind w:left="0" w:firstLine="426"/>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55 раз составлялись различные документы правового характера;</w:t>
      </w:r>
    </w:p>
    <w:p w14:paraId="0BA501E4" w14:textId="77777777" w:rsidR="0094033D" w:rsidRPr="0094033D" w:rsidRDefault="0094033D" w:rsidP="0094033D">
      <w:pPr>
        <w:numPr>
          <w:ilvl w:val="0"/>
          <w:numId w:val="4"/>
        </w:numPr>
        <w:spacing w:after="0" w:line="276" w:lineRule="auto"/>
        <w:ind w:left="0" w:firstLine="426"/>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43 раз осуществлялось представительство интересов лиц в судах и государственных и муниципальных органах.</w:t>
      </w:r>
    </w:p>
    <w:p w14:paraId="54465048" w14:textId="77777777" w:rsidR="0094033D" w:rsidRPr="0094033D" w:rsidRDefault="0094033D" w:rsidP="0094033D">
      <w:pPr>
        <w:spacing w:after="0" w:line="276" w:lineRule="auto"/>
        <w:ind w:firstLine="709"/>
        <w:contextualSpacing/>
        <w:jc w:val="both"/>
        <w:rPr>
          <w:rFonts w:ascii="Times New Roman" w:hAnsi="Times New Roman" w:cs="Times New Roman"/>
          <w:color w:val="000000" w:themeColor="text1"/>
          <w:sz w:val="24"/>
          <w:szCs w:val="24"/>
        </w:rPr>
      </w:pPr>
      <w:r w:rsidRPr="0094033D">
        <w:rPr>
          <w:rFonts w:ascii="Times New Roman" w:hAnsi="Times New Roman" w:cs="Times New Roman"/>
          <w:color w:val="000000" w:themeColor="text1"/>
          <w:sz w:val="24"/>
          <w:szCs w:val="24"/>
        </w:rPr>
        <w:t xml:space="preserve">В целом работу Сахалинской адвокатской палаты по оказанию бесплатной юридической помощи гражданам Сахалинской области оцениваю как всегда положительно. Желаю всем Вам провести этот и следующий год не менее продуктивно. </w:t>
      </w:r>
    </w:p>
    <w:p w14:paraId="4828EBFC" w14:textId="77777777" w:rsidR="00574655" w:rsidRPr="0094033D" w:rsidRDefault="00574655" w:rsidP="0094033D">
      <w:pPr>
        <w:contextualSpacing/>
        <w:rPr>
          <w:rFonts w:ascii="Times New Roman" w:hAnsi="Times New Roman" w:cs="Times New Roman"/>
          <w:sz w:val="24"/>
          <w:szCs w:val="24"/>
        </w:rPr>
      </w:pPr>
    </w:p>
    <w:sectPr w:rsidR="00574655" w:rsidRPr="0094033D" w:rsidSect="00414F21">
      <w:footerReference w:type="default" r:id="rId5"/>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6D0D" w14:textId="77777777" w:rsidR="00BB3BB2" w:rsidRPr="00BB3BB2" w:rsidRDefault="0094033D">
    <w:pPr>
      <w:pStyle w:val="a3"/>
      <w:jc w:val="right"/>
      <w:rPr>
        <w:sz w:val="16"/>
        <w:szCs w:val="16"/>
      </w:rPr>
    </w:pPr>
    <w:r w:rsidRPr="00BB3BB2">
      <w:rPr>
        <w:sz w:val="16"/>
        <w:szCs w:val="16"/>
      </w:rPr>
      <w:fldChar w:fldCharType="begin"/>
    </w:r>
    <w:r w:rsidRPr="00BB3BB2">
      <w:rPr>
        <w:sz w:val="16"/>
        <w:szCs w:val="16"/>
      </w:rPr>
      <w:instrText>PAGE   \* MERGEFORMAT</w:instrText>
    </w:r>
    <w:r w:rsidRPr="00BB3BB2">
      <w:rPr>
        <w:sz w:val="16"/>
        <w:szCs w:val="16"/>
      </w:rPr>
      <w:fldChar w:fldCharType="separate"/>
    </w:r>
    <w:r w:rsidRPr="00E736F6">
      <w:rPr>
        <w:noProof/>
        <w:sz w:val="16"/>
        <w:szCs w:val="16"/>
        <w:lang w:val="ru-RU"/>
      </w:rPr>
      <w:t>13</w:t>
    </w:r>
    <w:r w:rsidRPr="00BB3BB2">
      <w:rPr>
        <w:sz w:val="16"/>
        <w:szCs w:val="16"/>
      </w:rPr>
      <w:fldChar w:fldCharType="end"/>
    </w:r>
  </w:p>
  <w:p w14:paraId="295F7107" w14:textId="77777777" w:rsidR="000D6D9E" w:rsidRDefault="0094033D">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639AF"/>
    <w:multiLevelType w:val="multilevel"/>
    <w:tmpl w:val="9C6C5E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0325FAE"/>
    <w:multiLevelType w:val="multilevel"/>
    <w:tmpl w:val="A8C2C2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A3F43E0"/>
    <w:multiLevelType w:val="hybridMultilevel"/>
    <w:tmpl w:val="713A2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E026C8D"/>
    <w:multiLevelType w:val="multilevel"/>
    <w:tmpl w:val="75F0E73C"/>
    <w:lvl w:ilvl="0">
      <w:start w:val="1"/>
      <w:numFmt w:val="bullet"/>
      <w:lvlText w:val=""/>
      <w:lvlJc w:val="left"/>
      <w:pPr>
        <w:tabs>
          <w:tab w:val="num" w:pos="1351"/>
        </w:tabs>
        <w:ind w:left="1351" w:hanging="360"/>
      </w:pPr>
      <w:rPr>
        <w:rFonts w:ascii="Symbol" w:hAnsi="Symbol" w:cs="Symbol" w:hint="default"/>
      </w:rPr>
    </w:lvl>
    <w:lvl w:ilvl="1">
      <w:start w:val="1"/>
      <w:numFmt w:val="bullet"/>
      <w:lvlText w:val="◦"/>
      <w:lvlJc w:val="left"/>
      <w:pPr>
        <w:tabs>
          <w:tab w:val="num" w:pos="1711"/>
        </w:tabs>
        <w:ind w:left="1711" w:hanging="360"/>
      </w:pPr>
      <w:rPr>
        <w:rFonts w:ascii="OpenSymbol" w:hAnsi="OpenSymbol" w:cs="OpenSymbol" w:hint="default"/>
      </w:rPr>
    </w:lvl>
    <w:lvl w:ilvl="2">
      <w:start w:val="1"/>
      <w:numFmt w:val="bullet"/>
      <w:lvlText w:val="▪"/>
      <w:lvlJc w:val="left"/>
      <w:pPr>
        <w:tabs>
          <w:tab w:val="num" w:pos="2071"/>
        </w:tabs>
        <w:ind w:left="2071" w:hanging="360"/>
      </w:pPr>
      <w:rPr>
        <w:rFonts w:ascii="OpenSymbol" w:hAnsi="OpenSymbol" w:cs="OpenSymbol" w:hint="default"/>
      </w:rPr>
    </w:lvl>
    <w:lvl w:ilvl="3">
      <w:start w:val="1"/>
      <w:numFmt w:val="bullet"/>
      <w:lvlText w:val=""/>
      <w:lvlJc w:val="left"/>
      <w:pPr>
        <w:tabs>
          <w:tab w:val="num" w:pos="2431"/>
        </w:tabs>
        <w:ind w:left="2431" w:hanging="360"/>
      </w:pPr>
      <w:rPr>
        <w:rFonts w:ascii="Symbol" w:hAnsi="Symbol" w:cs="Symbol" w:hint="default"/>
      </w:rPr>
    </w:lvl>
    <w:lvl w:ilvl="4">
      <w:start w:val="1"/>
      <w:numFmt w:val="bullet"/>
      <w:lvlText w:val="◦"/>
      <w:lvlJc w:val="left"/>
      <w:pPr>
        <w:tabs>
          <w:tab w:val="num" w:pos="2791"/>
        </w:tabs>
        <w:ind w:left="2791" w:hanging="360"/>
      </w:pPr>
      <w:rPr>
        <w:rFonts w:ascii="OpenSymbol" w:hAnsi="OpenSymbol" w:cs="OpenSymbol" w:hint="default"/>
      </w:rPr>
    </w:lvl>
    <w:lvl w:ilvl="5">
      <w:start w:val="1"/>
      <w:numFmt w:val="bullet"/>
      <w:lvlText w:val="▪"/>
      <w:lvlJc w:val="left"/>
      <w:pPr>
        <w:tabs>
          <w:tab w:val="num" w:pos="3151"/>
        </w:tabs>
        <w:ind w:left="3151" w:hanging="360"/>
      </w:pPr>
      <w:rPr>
        <w:rFonts w:ascii="OpenSymbol" w:hAnsi="OpenSymbol" w:cs="OpenSymbol" w:hint="default"/>
      </w:rPr>
    </w:lvl>
    <w:lvl w:ilvl="6">
      <w:start w:val="1"/>
      <w:numFmt w:val="bullet"/>
      <w:lvlText w:val=""/>
      <w:lvlJc w:val="left"/>
      <w:pPr>
        <w:tabs>
          <w:tab w:val="num" w:pos="3511"/>
        </w:tabs>
        <w:ind w:left="3511" w:hanging="360"/>
      </w:pPr>
      <w:rPr>
        <w:rFonts w:ascii="Symbol" w:hAnsi="Symbol" w:cs="Symbol" w:hint="default"/>
      </w:rPr>
    </w:lvl>
    <w:lvl w:ilvl="7">
      <w:start w:val="1"/>
      <w:numFmt w:val="bullet"/>
      <w:lvlText w:val="◦"/>
      <w:lvlJc w:val="left"/>
      <w:pPr>
        <w:tabs>
          <w:tab w:val="num" w:pos="3871"/>
        </w:tabs>
        <w:ind w:left="3871" w:hanging="360"/>
      </w:pPr>
      <w:rPr>
        <w:rFonts w:ascii="OpenSymbol" w:hAnsi="OpenSymbol" w:cs="OpenSymbol" w:hint="default"/>
      </w:rPr>
    </w:lvl>
    <w:lvl w:ilvl="8">
      <w:start w:val="1"/>
      <w:numFmt w:val="bullet"/>
      <w:lvlText w:val="▪"/>
      <w:lvlJc w:val="left"/>
      <w:pPr>
        <w:tabs>
          <w:tab w:val="num" w:pos="4231"/>
        </w:tabs>
        <w:ind w:left="4231" w:hanging="360"/>
      </w:pPr>
      <w:rPr>
        <w:rFonts w:ascii="OpenSymbol" w:hAnsi="OpenSymbol" w:cs="Open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2B"/>
    <w:rsid w:val="00574655"/>
    <w:rsid w:val="007F372B"/>
    <w:rsid w:val="0094033D"/>
    <w:rsid w:val="00E4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BC3C5A"/>
  <w15:chartTrackingRefBased/>
  <w15:docId w15:val="{07796DBC-DFBA-4937-8D66-4C048DC9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465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574655"/>
    <w:rPr>
      <w:rFonts w:ascii="Times New Roman" w:eastAsia="Times New Roman" w:hAnsi="Times New Roman" w:cs="Times New Roman"/>
      <w:sz w:val="24"/>
      <w:szCs w:val="24"/>
      <w:lang w:val="x-none" w:eastAsia="x-none"/>
    </w:rPr>
  </w:style>
  <w:style w:type="paragraph" w:styleId="a5">
    <w:name w:val="Body Text"/>
    <w:basedOn w:val="a"/>
    <w:link w:val="a6"/>
    <w:rsid w:val="00574655"/>
    <w:pPr>
      <w:suppressAutoHyphens/>
      <w:spacing w:after="140" w:line="276" w:lineRule="auto"/>
    </w:pPr>
    <w:rPr>
      <w:rFonts w:ascii="Liberation Serif" w:eastAsia="Noto Serif CJK SC" w:hAnsi="Liberation Serif" w:cs="Lohit Devanagari"/>
      <w:kern w:val="2"/>
      <w:sz w:val="24"/>
      <w:szCs w:val="24"/>
      <w:lang w:eastAsia="zh-CN" w:bidi="hi-IN"/>
    </w:rPr>
  </w:style>
  <w:style w:type="character" w:customStyle="1" w:styleId="a6">
    <w:name w:val="Основной текст Знак"/>
    <w:basedOn w:val="a0"/>
    <w:link w:val="a5"/>
    <w:rsid w:val="00574655"/>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2022-11-02T22:32:00Z</dcterms:created>
  <dcterms:modified xsi:type="dcterms:W3CDTF">2022-11-02T22:46:00Z</dcterms:modified>
</cp:coreProperties>
</file>